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71" w:rsidRPr="00927A96" w:rsidRDefault="003A44F9" w:rsidP="00927A96">
      <w:pPr>
        <w:ind w:firstLine="567"/>
        <w:jc w:val="both"/>
        <w:rPr>
          <w:rFonts w:ascii="Times New Roman" w:hAnsi="Times New Roman" w:cs="Times New Roman"/>
          <w:b/>
          <w:sz w:val="28"/>
          <w:szCs w:val="28"/>
        </w:rPr>
      </w:pPr>
      <w:r w:rsidRPr="00927A96">
        <w:rPr>
          <w:rFonts w:ascii="Times New Roman" w:hAnsi="Times New Roman" w:cs="Times New Roman"/>
          <w:b/>
          <w:sz w:val="28"/>
          <w:szCs w:val="28"/>
        </w:rPr>
        <w:t xml:space="preserve">Недобросовестная конкуренция, новое в законодательстве. Недостоверная реклама как способ недобросовестной конкуренции. </w:t>
      </w:r>
    </w:p>
    <w:p w:rsidR="00512E26" w:rsidRPr="00512E26" w:rsidRDefault="00512E26" w:rsidP="00512E26">
      <w:pPr>
        <w:autoSpaceDE w:val="0"/>
        <w:autoSpaceDN w:val="0"/>
        <w:adjustRightInd w:val="0"/>
        <w:ind w:firstLine="540"/>
        <w:jc w:val="both"/>
        <w:outlineLvl w:val="1"/>
        <w:rPr>
          <w:rFonts w:ascii="Times New Roman" w:hAnsi="Times New Roman" w:cs="Times New Roman"/>
          <w:color w:val="000000"/>
          <w:sz w:val="28"/>
          <w:szCs w:val="28"/>
        </w:rPr>
      </w:pPr>
      <w:r w:rsidRPr="00512E26">
        <w:rPr>
          <w:rFonts w:ascii="Times New Roman" w:hAnsi="Times New Roman" w:cs="Times New Roman"/>
          <w:color w:val="000000"/>
          <w:sz w:val="28"/>
          <w:szCs w:val="28"/>
        </w:rPr>
        <w:t>Важная роль в деятельности антимонопольных органов отведена  предупреждению и пресечению монополистической деятельности и недобросовестной конкуренции. Ставропольскому управлению удалось добиться значительных успехов в данной области государственного регулирования.</w:t>
      </w:r>
    </w:p>
    <w:p w:rsidR="00512E26" w:rsidRDefault="00512E26" w:rsidP="00512E26">
      <w:pPr>
        <w:autoSpaceDE w:val="0"/>
        <w:autoSpaceDN w:val="0"/>
        <w:adjustRightInd w:val="0"/>
        <w:ind w:firstLine="540"/>
        <w:jc w:val="both"/>
        <w:outlineLvl w:val="1"/>
        <w:rPr>
          <w:rFonts w:ascii="Times New Roman" w:hAnsi="Times New Roman" w:cs="Times New Roman"/>
          <w:color w:val="000000"/>
          <w:sz w:val="28"/>
          <w:szCs w:val="28"/>
        </w:rPr>
      </w:pPr>
      <w:r w:rsidRPr="00512E26">
        <w:rPr>
          <w:rFonts w:ascii="Times New Roman" w:hAnsi="Times New Roman" w:cs="Times New Roman"/>
          <w:color w:val="000000"/>
          <w:sz w:val="28"/>
          <w:szCs w:val="28"/>
        </w:rPr>
        <w:t xml:space="preserve">Благодаря активной работе направленной на пропаганду законных способов защиты конкуренции удалось добиться увеличения количества обращений хозяйствующих субъектов в </w:t>
      </w:r>
      <w:proofErr w:type="gramStart"/>
      <w:r w:rsidRPr="00512E26">
        <w:rPr>
          <w:rFonts w:ascii="Times New Roman" w:hAnsi="Times New Roman" w:cs="Times New Roman"/>
          <w:color w:val="000000"/>
          <w:sz w:val="28"/>
          <w:szCs w:val="28"/>
        </w:rPr>
        <w:t>Ставропольское</w:t>
      </w:r>
      <w:proofErr w:type="gramEnd"/>
      <w:r w:rsidRPr="00512E26">
        <w:rPr>
          <w:rFonts w:ascii="Times New Roman" w:hAnsi="Times New Roman" w:cs="Times New Roman"/>
          <w:color w:val="000000"/>
          <w:sz w:val="28"/>
          <w:szCs w:val="28"/>
        </w:rPr>
        <w:t xml:space="preserve"> УФАС России. Это говорит о стремлении современного бизнеса к цивилизованному урегулированию вопросов связанных с защитой конкуренции.</w:t>
      </w:r>
    </w:p>
    <w:p w:rsidR="0033177D" w:rsidRPr="00D733F4" w:rsidRDefault="0033177D" w:rsidP="0033177D">
      <w:pPr>
        <w:pStyle w:val="a3"/>
        <w:spacing w:before="0" w:beforeAutospacing="0" w:after="0" w:afterAutospacing="0"/>
        <w:ind w:firstLine="567"/>
        <w:jc w:val="both"/>
        <w:rPr>
          <w:sz w:val="28"/>
          <w:szCs w:val="28"/>
        </w:rPr>
      </w:pPr>
      <w:r>
        <w:rPr>
          <w:sz w:val="28"/>
          <w:szCs w:val="28"/>
        </w:rPr>
        <w:t>С</w:t>
      </w:r>
      <w:r w:rsidRPr="00D733F4">
        <w:rPr>
          <w:sz w:val="28"/>
          <w:szCs w:val="28"/>
        </w:rPr>
        <w:t xml:space="preserve"> принятием четвёртого антимонопольного пакета</w:t>
      </w:r>
      <w:r>
        <w:rPr>
          <w:sz w:val="28"/>
          <w:szCs w:val="28"/>
        </w:rPr>
        <w:t xml:space="preserve"> не произошло</w:t>
      </w:r>
      <w:r w:rsidRPr="00D733F4">
        <w:rPr>
          <w:sz w:val="28"/>
          <w:szCs w:val="28"/>
        </w:rPr>
        <w:t xml:space="preserve"> принципиальных изменений относитель</w:t>
      </w:r>
      <w:r>
        <w:rPr>
          <w:sz w:val="28"/>
          <w:szCs w:val="28"/>
        </w:rPr>
        <w:t>но недобросовестной конкуренции</w:t>
      </w:r>
      <w:r w:rsidRPr="00D733F4">
        <w:rPr>
          <w:sz w:val="28"/>
          <w:szCs w:val="28"/>
        </w:rPr>
        <w:t xml:space="preserve">. </w:t>
      </w:r>
      <w:r>
        <w:rPr>
          <w:sz w:val="28"/>
          <w:szCs w:val="28"/>
        </w:rPr>
        <w:t xml:space="preserve">В данном случае, по сути, была закреплена </w:t>
      </w:r>
      <w:r w:rsidRPr="00D733F4">
        <w:rPr>
          <w:sz w:val="28"/>
          <w:szCs w:val="28"/>
        </w:rPr>
        <w:t>практик</w:t>
      </w:r>
      <w:r>
        <w:rPr>
          <w:sz w:val="28"/>
          <w:szCs w:val="28"/>
        </w:rPr>
        <w:t>а</w:t>
      </w:r>
      <w:r w:rsidRPr="00D733F4">
        <w:rPr>
          <w:sz w:val="28"/>
          <w:szCs w:val="28"/>
        </w:rPr>
        <w:t xml:space="preserve"> </w:t>
      </w:r>
      <w:r>
        <w:rPr>
          <w:sz w:val="28"/>
          <w:szCs w:val="28"/>
        </w:rPr>
        <w:t>антимонопольного органа</w:t>
      </w:r>
      <w:r w:rsidRPr="00D733F4">
        <w:rPr>
          <w:sz w:val="28"/>
          <w:szCs w:val="28"/>
        </w:rPr>
        <w:t xml:space="preserve"> и судов, </w:t>
      </w:r>
      <w:r>
        <w:rPr>
          <w:sz w:val="28"/>
          <w:szCs w:val="28"/>
        </w:rPr>
        <w:t xml:space="preserve">которая была </w:t>
      </w:r>
      <w:r w:rsidRPr="00D733F4">
        <w:rPr>
          <w:sz w:val="28"/>
          <w:szCs w:val="28"/>
        </w:rPr>
        <w:t>наработан</w:t>
      </w:r>
      <w:r>
        <w:rPr>
          <w:sz w:val="28"/>
          <w:szCs w:val="28"/>
        </w:rPr>
        <w:t>а</w:t>
      </w:r>
      <w:r w:rsidRPr="00D733F4">
        <w:rPr>
          <w:sz w:val="28"/>
          <w:szCs w:val="28"/>
        </w:rPr>
        <w:t xml:space="preserve"> за</w:t>
      </w:r>
      <w:r>
        <w:rPr>
          <w:sz w:val="28"/>
          <w:szCs w:val="28"/>
        </w:rPr>
        <w:t xml:space="preserve"> всё</w:t>
      </w:r>
      <w:r w:rsidRPr="00D733F4">
        <w:rPr>
          <w:sz w:val="28"/>
          <w:szCs w:val="28"/>
        </w:rPr>
        <w:t xml:space="preserve"> время существования регулирования</w:t>
      </w:r>
      <w:r>
        <w:rPr>
          <w:sz w:val="28"/>
          <w:szCs w:val="28"/>
        </w:rPr>
        <w:t xml:space="preserve"> в данной сфере</w:t>
      </w:r>
      <w:r w:rsidRPr="00D733F4">
        <w:rPr>
          <w:sz w:val="28"/>
          <w:szCs w:val="28"/>
        </w:rPr>
        <w:t>.</w:t>
      </w:r>
    </w:p>
    <w:p w:rsidR="0033177D" w:rsidRDefault="0033177D" w:rsidP="0033177D">
      <w:pPr>
        <w:pStyle w:val="a3"/>
        <w:spacing w:before="0" w:beforeAutospacing="0" w:after="0" w:afterAutospacing="0"/>
        <w:ind w:firstLine="567"/>
        <w:jc w:val="both"/>
        <w:rPr>
          <w:sz w:val="28"/>
          <w:szCs w:val="28"/>
        </w:rPr>
      </w:pPr>
      <w:r>
        <w:rPr>
          <w:sz w:val="28"/>
          <w:szCs w:val="28"/>
        </w:rPr>
        <w:t>Причины</w:t>
      </w:r>
      <w:r w:rsidRPr="00D733F4">
        <w:rPr>
          <w:sz w:val="28"/>
          <w:szCs w:val="28"/>
        </w:rPr>
        <w:t xml:space="preserve"> принятия отдельной главы</w:t>
      </w:r>
      <w:r>
        <w:rPr>
          <w:sz w:val="28"/>
          <w:szCs w:val="28"/>
        </w:rPr>
        <w:t>:</w:t>
      </w:r>
    </w:p>
    <w:p w:rsidR="0033177D" w:rsidRDefault="0033177D" w:rsidP="0033177D">
      <w:pPr>
        <w:pStyle w:val="a3"/>
        <w:spacing w:before="0" w:beforeAutospacing="0" w:after="0" w:afterAutospacing="0"/>
        <w:ind w:firstLine="567"/>
        <w:jc w:val="both"/>
        <w:rPr>
          <w:sz w:val="28"/>
          <w:szCs w:val="28"/>
        </w:rPr>
      </w:pPr>
      <w:r>
        <w:rPr>
          <w:sz w:val="28"/>
          <w:szCs w:val="28"/>
        </w:rPr>
        <w:t>1) П</w:t>
      </w:r>
      <w:r w:rsidRPr="00D733F4">
        <w:rPr>
          <w:sz w:val="28"/>
          <w:szCs w:val="28"/>
        </w:rPr>
        <w:t xml:space="preserve">онимание </w:t>
      </w:r>
      <w:r>
        <w:rPr>
          <w:sz w:val="28"/>
          <w:szCs w:val="28"/>
        </w:rPr>
        <w:t>участников рынка</w:t>
      </w:r>
      <w:r w:rsidRPr="00D733F4">
        <w:rPr>
          <w:sz w:val="28"/>
          <w:szCs w:val="28"/>
        </w:rPr>
        <w:t xml:space="preserve"> относительно того, подпадает ли конкретное поведение под достаточно общий запрет</w:t>
      </w:r>
      <w:r>
        <w:rPr>
          <w:sz w:val="28"/>
          <w:szCs w:val="28"/>
        </w:rPr>
        <w:t>.</w:t>
      </w:r>
    </w:p>
    <w:p w:rsidR="0033177D" w:rsidRDefault="0033177D" w:rsidP="0033177D">
      <w:pPr>
        <w:pStyle w:val="a3"/>
        <w:spacing w:before="0" w:beforeAutospacing="0" w:after="0" w:afterAutospacing="0"/>
        <w:ind w:firstLine="567"/>
        <w:jc w:val="both"/>
        <w:rPr>
          <w:sz w:val="28"/>
          <w:szCs w:val="28"/>
        </w:rPr>
      </w:pPr>
      <w:r w:rsidRPr="00D733F4">
        <w:rPr>
          <w:sz w:val="28"/>
          <w:szCs w:val="28"/>
        </w:rPr>
        <w:t xml:space="preserve">2) </w:t>
      </w:r>
      <w:r>
        <w:rPr>
          <w:sz w:val="28"/>
          <w:szCs w:val="28"/>
        </w:rPr>
        <w:t>О</w:t>
      </w:r>
      <w:r w:rsidRPr="00D733F4">
        <w:rPr>
          <w:sz w:val="28"/>
          <w:szCs w:val="28"/>
        </w:rPr>
        <w:t xml:space="preserve">тставание нормативного регулирования недобросовестной конкуренции в России </w:t>
      </w:r>
      <w:r>
        <w:rPr>
          <w:sz w:val="28"/>
          <w:szCs w:val="28"/>
        </w:rPr>
        <w:t>по сравнению с другими странами.</w:t>
      </w:r>
      <w:r w:rsidRPr="00D733F4">
        <w:rPr>
          <w:sz w:val="28"/>
          <w:szCs w:val="28"/>
        </w:rPr>
        <w:t xml:space="preserve"> </w:t>
      </w:r>
    </w:p>
    <w:p w:rsidR="0033177D" w:rsidRDefault="0033177D" w:rsidP="0033177D">
      <w:pPr>
        <w:pStyle w:val="a3"/>
        <w:spacing w:before="0" w:beforeAutospacing="0" w:after="0" w:afterAutospacing="0"/>
        <w:ind w:firstLine="567"/>
        <w:jc w:val="both"/>
        <w:rPr>
          <w:sz w:val="28"/>
          <w:szCs w:val="28"/>
        </w:rPr>
      </w:pPr>
      <w:r w:rsidRPr="00D733F4">
        <w:rPr>
          <w:sz w:val="28"/>
          <w:szCs w:val="28"/>
        </w:rPr>
        <w:t xml:space="preserve">3) </w:t>
      </w:r>
      <w:r>
        <w:rPr>
          <w:sz w:val="28"/>
          <w:szCs w:val="28"/>
        </w:rPr>
        <w:t>Наличие грандиозной наработанной практики, которая</w:t>
      </w:r>
      <w:r w:rsidRPr="00D733F4">
        <w:rPr>
          <w:sz w:val="28"/>
          <w:szCs w:val="28"/>
        </w:rPr>
        <w:t xml:space="preserve"> требовал</w:t>
      </w:r>
      <w:r>
        <w:rPr>
          <w:sz w:val="28"/>
          <w:szCs w:val="28"/>
        </w:rPr>
        <w:t>а</w:t>
      </w:r>
      <w:r w:rsidRPr="00D733F4">
        <w:rPr>
          <w:sz w:val="28"/>
          <w:szCs w:val="28"/>
        </w:rPr>
        <w:t xml:space="preserve"> закрепления</w:t>
      </w:r>
      <w:r>
        <w:rPr>
          <w:sz w:val="28"/>
          <w:szCs w:val="28"/>
        </w:rPr>
        <w:t xml:space="preserve"> на законодательном уровне</w:t>
      </w:r>
      <w:r w:rsidRPr="00D733F4">
        <w:rPr>
          <w:sz w:val="28"/>
          <w:szCs w:val="28"/>
        </w:rPr>
        <w:t>.</w:t>
      </w:r>
    </w:p>
    <w:p w:rsidR="0033177D" w:rsidRDefault="0033177D" w:rsidP="0033177D">
      <w:pPr>
        <w:pStyle w:val="a3"/>
        <w:spacing w:before="0" w:beforeAutospacing="0" w:after="0" w:afterAutospacing="0"/>
        <w:ind w:firstLine="567"/>
        <w:jc w:val="both"/>
        <w:rPr>
          <w:sz w:val="28"/>
          <w:szCs w:val="28"/>
        </w:rPr>
      </w:pPr>
      <w:r>
        <w:rPr>
          <w:sz w:val="28"/>
          <w:szCs w:val="28"/>
        </w:rPr>
        <w:t>Существенным изменением следует отметить введение в Закон «О защите конкуренции» статьи 14.6. Запрет на недобросовестную конкуренцию, связанную с созданием смешения.</w:t>
      </w:r>
    </w:p>
    <w:p w:rsidR="0033177D" w:rsidRDefault="0033177D" w:rsidP="0033177D">
      <w:pPr>
        <w:pStyle w:val="a3"/>
        <w:spacing w:before="0" w:beforeAutospacing="0" w:after="0" w:afterAutospacing="0"/>
        <w:ind w:firstLine="567"/>
        <w:jc w:val="both"/>
        <w:rPr>
          <w:sz w:val="28"/>
          <w:szCs w:val="28"/>
        </w:rPr>
      </w:pPr>
      <w:r>
        <w:rPr>
          <w:sz w:val="28"/>
          <w:szCs w:val="28"/>
        </w:rPr>
        <w:t>Ранее приходилось квалифицировать данное нарушение через норму о введении в заблуждение относительно производителя товара. Однако по сути это два разных нарушения.</w:t>
      </w:r>
    </w:p>
    <w:p w:rsidR="00995FE7" w:rsidRDefault="00995FE7" w:rsidP="0033177D">
      <w:pPr>
        <w:pStyle w:val="a3"/>
        <w:spacing w:before="0" w:beforeAutospacing="0" w:after="0" w:afterAutospacing="0"/>
        <w:ind w:firstLine="567"/>
        <w:jc w:val="both"/>
        <w:rPr>
          <w:sz w:val="28"/>
          <w:szCs w:val="28"/>
        </w:rPr>
      </w:pPr>
    </w:p>
    <w:p w:rsidR="00995FE7" w:rsidRPr="00995FE7" w:rsidRDefault="00995FE7" w:rsidP="00995FE7">
      <w:pPr>
        <w:spacing w:after="0" w:line="240" w:lineRule="auto"/>
        <w:ind w:firstLine="567"/>
        <w:jc w:val="both"/>
        <w:rPr>
          <w:rFonts w:ascii="Times New Roman" w:eastAsia="Times New Roman" w:hAnsi="Times New Roman" w:cs="Times New Roman"/>
          <w:sz w:val="28"/>
          <w:szCs w:val="28"/>
          <w:lang w:eastAsia="ru-RU"/>
        </w:rPr>
      </w:pPr>
      <w:r w:rsidRPr="00995FE7">
        <w:rPr>
          <w:rFonts w:ascii="Times New Roman" w:eastAsia="Times New Roman" w:hAnsi="Times New Roman" w:cs="Times New Roman"/>
          <w:sz w:val="28"/>
          <w:szCs w:val="28"/>
          <w:lang w:eastAsia="ru-RU"/>
        </w:rPr>
        <w:t>Эта форма недобросовестной конкуренции выражается в действиях (бездействии), способных вызвать смешение с деятельностью конкурента либо с товарами или услугами, вводимыми им в гражданский оборот. Подобные нарушения чаще всего связаны с незаконным использованием обозначения, тождественного товарному знаку или фирменному наименованию конкурента. Закон № 135-ФЗ как раз приводит такой случай в качестве одного из примеров недобросовестной конкуренции путем смешения. Наличие угрозы смешения товарных знаков – это одно из ключевых обстоятельств, которые необходимо установить в подобных делах.</w:t>
      </w:r>
    </w:p>
    <w:p w:rsidR="00E4381F" w:rsidRDefault="00E4381F" w:rsidP="00E4381F">
      <w:pPr>
        <w:pStyle w:val="a3"/>
        <w:ind w:firstLine="567"/>
        <w:jc w:val="both"/>
        <w:rPr>
          <w:sz w:val="28"/>
          <w:szCs w:val="28"/>
        </w:rPr>
      </w:pPr>
      <w:r w:rsidRPr="00D733F4">
        <w:rPr>
          <w:sz w:val="28"/>
          <w:szCs w:val="28"/>
        </w:rPr>
        <w:lastRenderedPageBreak/>
        <w:t xml:space="preserve">Относительно такой формы </w:t>
      </w:r>
      <w:r>
        <w:rPr>
          <w:sz w:val="28"/>
          <w:szCs w:val="28"/>
        </w:rPr>
        <w:t>недобросовестной конкуренции как дискредитация (ст. 14.1) необходимо</w:t>
      </w:r>
      <w:r w:rsidRPr="00D733F4">
        <w:rPr>
          <w:sz w:val="28"/>
          <w:szCs w:val="28"/>
        </w:rPr>
        <w:t xml:space="preserve"> отмети</w:t>
      </w:r>
      <w:r>
        <w:rPr>
          <w:sz w:val="28"/>
          <w:szCs w:val="28"/>
        </w:rPr>
        <w:t>ть</w:t>
      </w:r>
      <w:r w:rsidRPr="00D733F4">
        <w:rPr>
          <w:sz w:val="28"/>
          <w:szCs w:val="28"/>
        </w:rPr>
        <w:t>, что этот  термин принят во всем мире.</w:t>
      </w:r>
    </w:p>
    <w:p w:rsidR="00E4381F" w:rsidRDefault="00E4381F" w:rsidP="00E4381F">
      <w:pPr>
        <w:pStyle w:val="a3"/>
        <w:spacing w:before="0" w:beforeAutospacing="0" w:after="0" w:afterAutospacing="0"/>
        <w:ind w:firstLine="567"/>
        <w:jc w:val="both"/>
        <w:rPr>
          <w:sz w:val="28"/>
          <w:szCs w:val="28"/>
        </w:rPr>
      </w:pPr>
      <w:r w:rsidRPr="00D733F4">
        <w:rPr>
          <w:sz w:val="28"/>
          <w:szCs w:val="28"/>
        </w:rPr>
        <w:t>По данному составу необходимо доказывать</w:t>
      </w:r>
      <w:r>
        <w:rPr>
          <w:sz w:val="28"/>
          <w:szCs w:val="28"/>
        </w:rPr>
        <w:t>:</w:t>
      </w:r>
      <w:r w:rsidRPr="00D733F4">
        <w:rPr>
          <w:sz w:val="28"/>
          <w:szCs w:val="28"/>
        </w:rPr>
        <w:t xml:space="preserve"> </w:t>
      </w:r>
    </w:p>
    <w:p w:rsidR="00E4381F" w:rsidRDefault="00E4381F" w:rsidP="00E4381F">
      <w:pPr>
        <w:pStyle w:val="a3"/>
        <w:spacing w:before="0" w:beforeAutospacing="0" w:after="0" w:afterAutospacing="0"/>
        <w:ind w:firstLine="567"/>
        <w:jc w:val="both"/>
        <w:rPr>
          <w:sz w:val="28"/>
          <w:szCs w:val="28"/>
        </w:rPr>
      </w:pPr>
      <w:r w:rsidRPr="00D733F4">
        <w:rPr>
          <w:sz w:val="28"/>
          <w:szCs w:val="28"/>
        </w:rPr>
        <w:t>1</w:t>
      </w:r>
      <w:r>
        <w:rPr>
          <w:sz w:val="28"/>
          <w:szCs w:val="28"/>
        </w:rPr>
        <w:t>)</w:t>
      </w:r>
      <w:r w:rsidRPr="00D733F4">
        <w:rPr>
          <w:sz w:val="28"/>
          <w:szCs w:val="28"/>
        </w:rPr>
        <w:t xml:space="preserve"> </w:t>
      </w:r>
      <w:r>
        <w:rPr>
          <w:sz w:val="28"/>
          <w:szCs w:val="28"/>
        </w:rPr>
        <w:t>Ф</w:t>
      </w:r>
      <w:r w:rsidRPr="00D733F4">
        <w:rPr>
          <w:sz w:val="28"/>
          <w:szCs w:val="28"/>
        </w:rPr>
        <w:t>акт распространения информации (например, через направление писем контрагентам, размещение информации на сайте, статью в газете и т.п.)</w:t>
      </w:r>
    </w:p>
    <w:p w:rsidR="00E4381F" w:rsidRDefault="00E4381F" w:rsidP="00E4381F">
      <w:pPr>
        <w:pStyle w:val="a3"/>
        <w:spacing w:before="0" w:beforeAutospacing="0" w:after="0" w:afterAutospacing="0"/>
        <w:ind w:firstLine="567"/>
        <w:jc w:val="both"/>
        <w:rPr>
          <w:sz w:val="28"/>
          <w:szCs w:val="28"/>
        </w:rPr>
      </w:pPr>
      <w:r w:rsidRPr="00D733F4">
        <w:rPr>
          <w:sz w:val="28"/>
          <w:szCs w:val="28"/>
        </w:rPr>
        <w:t>2</w:t>
      </w:r>
      <w:r>
        <w:rPr>
          <w:sz w:val="28"/>
          <w:szCs w:val="28"/>
        </w:rPr>
        <w:t>)</w:t>
      </w:r>
      <w:r w:rsidRPr="00D733F4">
        <w:rPr>
          <w:sz w:val="28"/>
          <w:szCs w:val="28"/>
        </w:rPr>
        <w:t xml:space="preserve"> </w:t>
      </w:r>
      <w:r>
        <w:rPr>
          <w:sz w:val="28"/>
          <w:szCs w:val="28"/>
        </w:rPr>
        <w:t>Ф</w:t>
      </w:r>
      <w:r w:rsidRPr="00D733F4">
        <w:rPr>
          <w:sz w:val="28"/>
          <w:szCs w:val="28"/>
        </w:rPr>
        <w:t>акт недостоверности информации (ложность, неточность или искаженность толкуются как в словаре в данном случае), который иногда</w:t>
      </w:r>
      <w:r>
        <w:rPr>
          <w:sz w:val="28"/>
          <w:szCs w:val="28"/>
        </w:rPr>
        <w:t xml:space="preserve"> требует пояснений специалистов</w:t>
      </w:r>
    </w:p>
    <w:p w:rsidR="00E4381F" w:rsidRDefault="00E4381F" w:rsidP="00E4381F">
      <w:pPr>
        <w:pStyle w:val="a3"/>
        <w:spacing w:before="0" w:beforeAutospacing="0" w:after="0" w:afterAutospacing="0"/>
        <w:ind w:firstLine="567"/>
        <w:jc w:val="both"/>
        <w:rPr>
          <w:sz w:val="28"/>
          <w:szCs w:val="28"/>
        </w:rPr>
      </w:pPr>
      <w:r w:rsidRPr="00D733F4">
        <w:rPr>
          <w:sz w:val="28"/>
          <w:szCs w:val="28"/>
        </w:rPr>
        <w:t>3</w:t>
      </w:r>
      <w:r>
        <w:rPr>
          <w:sz w:val="28"/>
          <w:szCs w:val="28"/>
        </w:rPr>
        <w:t>)</w:t>
      </w:r>
      <w:r w:rsidRPr="00D733F4">
        <w:rPr>
          <w:sz w:val="28"/>
          <w:szCs w:val="28"/>
        </w:rPr>
        <w:t xml:space="preserve"> </w:t>
      </w:r>
      <w:r>
        <w:rPr>
          <w:sz w:val="28"/>
          <w:szCs w:val="28"/>
        </w:rPr>
        <w:t>В</w:t>
      </w:r>
      <w:r w:rsidRPr="00D733F4">
        <w:rPr>
          <w:sz w:val="28"/>
          <w:szCs w:val="28"/>
        </w:rPr>
        <w:t xml:space="preserve">ред или возможность его причинения (например, рассчитанные убытки, ущерб деловой репутации, спад продаж, не обусловленный объективными обстоятельствами) и обязательно причинно-следственная связь между действиями конкурента и последствиями. </w:t>
      </w:r>
    </w:p>
    <w:p w:rsidR="00E4381F" w:rsidRDefault="00E4381F" w:rsidP="00E4381F">
      <w:pPr>
        <w:pStyle w:val="a3"/>
        <w:ind w:firstLine="567"/>
        <w:jc w:val="both"/>
        <w:rPr>
          <w:sz w:val="28"/>
          <w:szCs w:val="28"/>
        </w:rPr>
      </w:pPr>
      <w:r>
        <w:rPr>
          <w:sz w:val="28"/>
          <w:szCs w:val="28"/>
        </w:rPr>
        <w:t>Пример</w:t>
      </w:r>
    </w:p>
    <w:p w:rsidR="00E4381F" w:rsidRPr="008938F9" w:rsidRDefault="00E4381F" w:rsidP="00D80347">
      <w:pPr>
        <w:pStyle w:val="a3"/>
        <w:spacing w:before="0" w:beforeAutospacing="0" w:after="0" w:afterAutospacing="0"/>
        <w:ind w:firstLine="567"/>
        <w:jc w:val="both"/>
        <w:rPr>
          <w:sz w:val="28"/>
          <w:szCs w:val="28"/>
        </w:rPr>
      </w:pPr>
      <w:r w:rsidRPr="00D80347">
        <w:rPr>
          <w:sz w:val="28"/>
          <w:szCs w:val="28"/>
        </w:rPr>
        <w:t xml:space="preserve">В адрес  контрагентов </w:t>
      </w:r>
      <w:r w:rsidR="00B81D90" w:rsidRPr="00D80347">
        <w:rPr>
          <w:sz w:val="28"/>
          <w:szCs w:val="28"/>
        </w:rPr>
        <w:t xml:space="preserve">компании по производству </w:t>
      </w:r>
      <w:proofErr w:type="spellStart"/>
      <w:r w:rsidR="00B81D90" w:rsidRPr="00D80347">
        <w:rPr>
          <w:sz w:val="28"/>
          <w:szCs w:val="28"/>
        </w:rPr>
        <w:t>стелажей</w:t>
      </w:r>
      <w:proofErr w:type="spellEnd"/>
      <w:r w:rsidR="00B81D90" w:rsidRPr="00D80347">
        <w:rPr>
          <w:sz w:val="28"/>
          <w:szCs w:val="28"/>
        </w:rPr>
        <w:t xml:space="preserve"> </w:t>
      </w:r>
      <w:r w:rsidRPr="00D80347">
        <w:rPr>
          <w:sz w:val="28"/>
          <w:szCs w:val="28"/>
        </w:rPr>
        <w:t>ООО «</w:t>
      </w:r>
      <w:r w:rsidR="009603C0">
        <w:rPr>
          <w:sz w:val="28"/>
          <w:szCs w:val="28"/>
        </w:rPr>
        <w:t>***</w:t>
      </w:r>
      <w:r w:rsidRPr="00D80347">
        <w:rPr>
          <w:sz w:val="28"/>
          <w:szCs w:val="28"/>
        </w:rPr>
        <w:t>»  (Ставрополь) стали поступать письма от ООО «</w:t>
      </w:r>
      <w:r w:rsidR="009603C0">
        <w:rPr>
          <w:sz w:val="28"/>
          <w:szCs w:val="28"/>
        </w:rPr>
        <w:t>***</w:t>
      </w:r>
      <w:r w:rsidRPr="00D80347">
        <w:rPr>
          <w:sz w:val="28"/>
          <w:szCs w:val="28"/>
        </w:rPr>
        <w:t>» г. Краснодар, в которых содержалось следующее:</w:t>
      </w:r>
    </w:p>
    <w:p w:rsidR="00E4381F" w:rsidRPr="00D80347" w:rsidRDefault="009603C0" w:rsidP="00D76FCC">
      <w:pPr>
        <w:tabs>
          <w:tab w:val="left" w:pos="426"/>
        </w:tabs>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w:t>
      </w:r>
      <w:r w:rsidR="00E4381F" w:rsidRPr="00D80347">
        <w:rPr>
          <w:rFonts w:ascii="Times New Roman" w:eastAsia="Times New Roman" w:hAnsi="Times New Roman" w:cs="Times New Roman"/>
          <w:sz w:val="28"/>
          <w:szCs w:val="28"/>
          <w:lang w:eastAsia="ru-RU"/>
        </w:rPr>
        <w:t>» г. Ставрополь, у которого вы приобретаете продукцию для дальнейшей реализации, изготавливает стеллажи по нашему запатентованному образцу, используя все признаки полезной модели. Предлагаем вам добровольно прекратить использование контрафактной продукции, выразившееся в приобретении, хранении, продаже и ввода в оборот полученных незаконным путем денежных средств».</w:t>
      </w:r>
    </w:p>
    <w:p w:rsidR="00E4381F" w:rsidRPr="00D80347" w:rsidRDefault="00E4381F" w:rsidP="00E4381F">
      <w:pPr>
        <w:shd w:val="clear" w:color="auto" w:fill="FFFFFF"/>
        <w:spacing w:line="322" w:lineRule="exact"/>
        <w:ind w:right="11" w:firstLine="567"/>
        <w:jc w:val="both"/>
        <w:rPr>
          <w:rFonts w:ascii="Times New Roman" w:eastAsia="Times New Roman" w:hAnsi="Times New Roman" w:cs="Times New Roman"/>
          <w:sz w:val="28"/>
          <w:szCs w:val="28"/>
          <w:lang w:eastAsia="ru-RU"/>
        </w:rPr>
      </w:pPr>
      <w:r w:rsidRPr="00D80347">
        <w:rPr>
          <w:rFonts w:ascii="Times New Roman" w:eastAsia="Times New Roman" w:hAnsi="Times New Roman" w:cs="Times New Roman"/>
          <w:sz w:val="28"/>
          <w:szCs w:val="28"/>
          <w:lang w:eastAsia="ru-RU"/>
        </w:rPr>
        <w:t>Обстоятельства, изложенные в претенз</w:t>
      </w:r>
      <w:proofErr w:type="gramStart"/>
      <w:r w:rsidRPr="00D80347">
        <w:rPr>
          <w:rFonts w:ascii="Times New Roman" w:eastAsia="Times New Roman" w:hAnsi="Times New Roman" w:cs="Times New Roman"/>
          <w:sz w:val="28"/>
          <w:szCs w:val="28"/>
          <w:lang w:eastAsia="ru-RU"/>
        </w:rPr>
        <w:t>ии ООО</w:t>
      </w:r>
      <w:proofErr w:type="gramEnd"/>
      <w:r w:rsidRPr="00D80347">
        <w:rPr>
          <w:rFonts w:ascii="Times New Roman" w:eastAsia="Times New Roman" w:hAnsi="Times New Roman" w:cs="Times New Roman"/>
          <w:sz w:val="28"/>
          <w:szCs w:val="28"/>
          <w:lang w:eastAsia="ru-RU"/>
        </w:rPr>
        <w:t xml:space="preserve"> «</w:t>
      </w:r>
      <w:r w:rsidR="009603C0">
        <w:rPr>
          <w:rFonts w:ascii="Times New Roman" w:eastAsia="Times New Roman" w:hAnsi="Times New Roman" w:cs="Times New Roman"/>
          <w:sz w:val="28"/>
          <w:szCs w:val="28"/>
          <w:lang w:eastAsia="ru-RU"/>
        </w:rPr>
        <w:t>+++</w:t>
      </w:r>
      <w:r w:rsidRPr="00D80347">
        <w:rPr>
          <w:rFonts w:ascii="Times New Roman" w:eastAsia="Times New Roman" w:hAnsi="Times New Roman" w:cs="Times New Roman"/>
          <w:sz w:val="28"/>
          <w:szCs w:val="28"/>
          <w:lang w:eastAsia="ru-RU"/>
        </w:rPr>
        <w:t xml:space="preserve"> «</w:t>
      </w:r>
      <w:r w:rsidR="009603C0">
        <w:rPr>
          <w:rFonts w:ascii="Times New Roman" w:eastAsia="Times New Roman" w:hAnsi="Times New Roman" w:cs="Times New Roman"/>
          <w:sz w:val="28"/>
          <w:szCs w:val="28"/>
          <w:lang w:eastAsia="ru-RU"/>
        </w:rPr>
        <w:t>***</w:t>
      </w:r>
      <w:r w:rsidRPr="00D80347">
        <w:rPr>
          <w:rFonts w:ascii="Times New Roman" w:eastAsia="Times New Roman" w:hAnsi="Times New Roman" w:cs="Times New Roman"/>
          <w:sz w:val="28"/>
          <w:szCs w:val="28"/>
          <w:lang w:eastAsia="ru-RU"/>
        </w:rPr>
        <w:t>» г. Краснодар, направленной контрагенту ООО «</w:t>
      </w:r>
      <w:r w:rsidR="009603C0">
        <w:rPr>
          <w:rFonts w:ascii="Times New Roman" w:eastAsia="Times New Roman" w:hAnsi="Times New Roman" w:cs="Times New Roman"/>
          <w:sz w:val="28"/>
          <w:szCs w:val="28"/>
          <w:lang w:eastAsia="ru-RU"/>
        </w:rPr>
        <w:t>***</w:t>
      </w:r>
      <w:r w:rsidRPr="00D80347">
        <w:rPr>
          <w:rFonts w:ascii="Times New Roman" w:eastAsia="Times New Roman" w:hAnsi="Times New Roman" w:cs="Times New Roman"/>
          <w:sz w:val="28"/>
          <w:szCs w:val="28"/>
          <w:lang w:eastAsia="ru-RU"/>
        </w:rPr>
        <w:t>», не соответствовали действительности и нарушали законные права и интересы ООО «</w:t>
      </w:r>
      <w:r w:rsidR="009603C0">
        <w:rPr>
          <w:rFonts w:ascii="Times New Roman" w:eastAsia="Times New Roman" w:hAnsi="Times New Roman" w:cs="Times New Roman"/>
          <w:sz w:val="28"/>
          <w:szCs w:val="28"/>
          <w:lang w:eastAsia="ru-RU"/>
        </w:rPr>
        <w:t>***</w:t>
      </w:r>
      <w:r w:rsidRPr="00D80347">
        <w:rPr>
          <w:rFonts w:ascii="Times New Roman" w:eastAsia="Times New Roman" w:hAnsi="Times New Roman" w:cs="Times New Roman"/>
          <w:sz w:val="28"/>
          <w:szCs w:val="28"/>
          <w:lang w:eastAsia="ru-RU"/>
        </w:rPr>
        <w:t>».</w:t>
      </w:r>
    </w:p>
    <w:p w:rsidR="00E4381F" w:rsidRPr="00D80347" w:rsidRDefault="00E4381F" w:rsidP="00E4381F">
      <w:pPr>
        <w:shd w:val="clear" w:color="auto" w:fill="FFFFFF"/>
        <w:spacing w:line="322" w:lineRule="exact"/>
        <w:ind w:right="11" w:firstLine="567"/>
        <w:jc w:val="both"/>
        <w:rPr>
          <w:rFonts w:ascii="Times New Roman" w:eastAsia="Times New Roman" w:hAnsi="Times New Roman" w:cs="Times New Roman"/>
          <w:sz w:val="28"/>
          <w:szCs w:val="28"/>
          <w:lang w:eastAsia="ru-RU"/>
        </w:rPr>
      </w:pPr>
      <w:r w:rsidRPr="00D80347">
        <w:rPr>
          <w:rFonts w:ascii="Times New Roman" w:eastAsia="Times New Roman" w:hAnsi="Times New Roman" w:cs="Times New Roman"/>
          <w:sz w:val="28"/>
          <w:szCs w:val="28"/>
          <w:lang w:eastAsia="ru-RU"/>
        </w:rPr>
        <w:t>ООО «</w:t>
      </w:r>
      <w:r w:rsidR="009603C0">
        <w:rPr>
          <w:rFonts w:ascii="Times New Roman" w:eastAsia="Times New Roman" w:hAnsi="Times New Roman" w:cs="Times New Roman"/>
          <w:sz w:val="28"/>
          <w:szCs w:val="28"/>
          <w:lang w:eastAsia="ru-RU"/>
        </w:rPr>
        <w:t>***</w:t>
      </w:r>
      <w:r w:rsidRPr="00D80347">
        <w:rPr>
          <w:rFonts w:ascii="Times New Roman" w:eastAsia="Times New Roman" w:hAnsi="Times New Roman" w:cs="Times New Roman"/>
          <w:sz w:val="28"/>
          <w:szCs w:val="28"/>
          <w:lang w:eastAsia="ru-RU"/>
        </w:rPr>
        <w:t xml:space="preserve">» осуществляет производство и реализацию сборно-разборных торговых стеллажей в соответствии с патентом на полезную модель № </w:t>
      </w:r>
      <w:r w:rsidR="009603C0">
        <w:rPr>
          <w:rFonts w:ascii="Times New Roman" w:eastAsia="Times New Roman" w:hAnsi="Times New Roman" w:cs="Times New Roman"/>
          <w:sz w:val="28"/>
          <w:szCs w:val="28"/>
          <w:lang w:eastAsia="ru-RU"/>
        </w:rPr>
        <w:t>000</w:t>
      </w:r>
      <w:r w:rsidRPr="00D80347">
        <w:rPr>
          <w:rFonts w:ascii="Times New Roman" w:eastAsia="Times New Roman" w:hAnsi="Times New Roman" w:cs="Times New Roman"/>
          <w:sz w:val="28"/>
          <w:szCs w:val="28"/>
          <w:lang w:eastAsia="ru-RU"/>
        </w:rPr>
        <w:t xml:space="preserve"> «Сборно-разборный торговый стеллаж (варианты)» (приоритет полезной модели 09.01.2013 г.) и патентом на промышленный образец № </w:t>
      </w:r>
      <w:r w:rsidR="009603C0">
        <w:rPr>
          <w:rFonts w:ascii="Times New Roman" w:eastAsia="Times New Roman" w:hAnsi="Times New Roman" w:cs="Times New Roman"/>
          <w:sz w:val="28"/>
          <w:szCs w:val="28"/>
          <w:lang w:eastAsia="ru-RU"/>
        </w:rPr>
        <w:t>000</w:t>
      </w:r>
      <w:r w:rsidRPr="00D80347">
        <w:rPr>
          <w:rFonts w:ascii="Times New Roman" w:eastAsia="Times New Roman" w:hAnsi="Times New Roman" w:cs="Times New Roman"/>
          <w:sz w:val="28"/>
          <w:szCs w:val="28"/>
          <w:lang w:eastAsia="ru-RU"/>
        </w:rPr>
        <w:t xml:space="preserve"> «Торговый стеллаж» (приоритет промышленного образца 28 июня 2012 г.), патентообладателем которых оно же и является.</w:t>
      </w:r>
    </w:p>
    <w:p w:rsidR="00E4381F" w:rsidRPr="00D80347" w:rsidRDefault="00E4381F" w:rsidP="00E4381F">
      <w:pPr>
        <w:shd w:val="clear" w:color="auto" w:fill="FFFFFF"/>
        <w:spacing w:line="322" w:lineRule="exact"/>
        <w:ind w:right="11" w:firstLine="567"/>
        <w:jc w:val="both"/>
        <w:rPr>
          <w:rFonts w:ascii="Times New Roman" w:eastAsia="Times New Roman" w:hAnsi="Times New Roman" w:cs="Times New Roman"/>
          <w:sz w:val="28"/>
          <w:szCs w:val="28"/>
          <w:lang w:eastAsia="ru-RU"/>
        </w:rPr>
      </w:pPr>
      <w:r w:rsidRPr="00D80347">
        <w:rPr>
          <w:rFonts w:ascii="Times New Roman" w:eastAsia="Times New Roman" w:hAnsi="Times New Roman" w:cs="Times New Roman"/>
          <w:sz w:val="28"/>
          <w:szCs w:val="28"/>
          <w:lang w:eastAsia="ru-RU"/>
        </w:rPr>
        <w:t xml:space="preserve">ООО « </w:t>
      </w:r>
      <w:r w:rsidR="009603C0">
        <w:rPr>
          <w:rFonts w:ascii="Times New Roman" w:eastAsia="Times New Roman" w:hAnsi="Times New Roman" w:cs="Times New Roman"/>
          <w:sz w:val="28"/>
          <w:szCs w:val="28"/>
          <w:lang w:eastAsia="ru-RU"/>
        </w:rPr>
        <w:t>+++</w:t>
      </w:r>
      <w:r w:rsidRPr="00D80347">
        <w:rPr>
          <w:rFonts w:ascii="Times New Roman" w:eastAsia="Times New Roman" w:hAnsi="Times New Roman" w:cs="Times New Roman"/>
          <w:sz w:val="28"/>
          <w:szCs w:val="28"/>
          <w:lang w:eastAsia="ru-RU"/>
        </w:rPr>
        <w:t>«</w:t>
      </w:r>
      <w:r w:rsidR="009603C0">
        <w:rPr>
          <w:rFonts w:ascii="Times New Roman" w:eastAsia="Times New Roman" w:hAnsi="Times New Roman" w:cs="Times New Roman"/>
          <w:sz w:val="28"/>
          <w:szCs w:val="28"/>
          <w:lang w:eastAsia="ru-RU"/>
        </w:rPr>
        <w:t>***</w:t>
      </w:r>
      <w:r w:rsidRPr="00D80347">
        <w:rPr>
          <w:rFonts w:ascii="Times New Roman" w:eastAsia="Times New Roman" w:hAnsi="Times New Roman" w:cs="Times New Roman"/>
          <w:sz w:val="28"/>
          <w:szCs w:val="28"/>
          <w:lang w:eastAsia="ru-RU"/>
        </w:rPr>
        <w:t xml:space="preserve">» г. Краснодар, изготавливают стеллажи на основании патента на полезную модель № </w:t>
      </w:r>
      <w:r w:rsidR="009603C0">
        <w:rPr>
          <w:rFonts w:ascii="Times New Roman" w:eastAsia="Times New Roman" w:hAnsi="Times New Roman" w:cs="Times New Roman"/>
          <w:sz w:val="28"/>
          <w:szCs w:val="28"/>
          <w:lang w:eastAsia="ru-RU"/>
        </w:rPr>
        <w:t>000</w:t>
      </w:r>
      <w:r w:rsidRPr="00D80347">
        <w:rPr>
          <w:rFonts w:ascii="Times New Roman" w:eastAsia="Times New Roman" w:hAnsi="Times New Roman" w:cs="Times New Roman"/>
          <w:sz w:val="28"/>
          <w:szCs w:val="28"/>
          <w:lang w:eastAsia="ru-RU"/>
        </w:rPr>
        <w:t xml:space="preserve"> (приоритет полезной модели 25 июля 2012 г.). </w:t>
      </w:r>
    </w:p>
    <w:p w:rsidR="00E4381F" w:rsidRPr="00D80347" w:rsidRDefault="00E4381F" w:rsidP="00E4381F">
      <w:pPr>
        <w:shd w:val="clear" w:color="auto" w:fill="FFFFFF"/>
        <w:spacing w:line="322" w:lineRule="exact"/>
        <w:ind w:right="11" w:firstLine="567"/>
        <w:jc w:val="both"/>
        <w:rPr>
          <w:rFonts w:ascii="Times New Roman" w:eastAsia="Times New Roman" w:hAnsi="Times New Roman" w:cs="Times New Roman"/>
          <w:sz w:val="28"/>
          <w:szCs w:val="28"/>
          <w:lang w:eastAsia="ru-RU"/>
        </w:rPr>
      </w:pPr>
      <w:r w:rsidRPr="00D80347">
        <w:rPr>
          <w:rFonts w:ascii="Times New Roman" w:eastAsia="Times New Roman" w:hAnsi="Times New Roman" w:cs="Times New Roman"/>
          <w:sz w:val="28"/>
          <w:szCs w:val="28"/>
          <w:lang w:eastAsia="ru-RU"/>
        </w:rPr>
        <w:t>Патент</w:t>
      </w:r>
      <w:proofErr w:type="gramStart"/>
      <w:r w:rsidRPr="00D80347">
        <w:rPr>
          <w:rFonts w:ascii="Times New Roman" w:eastAsia="Times New Roman" w:hAnsi="Times New Roman" w:cs="Times New Roman"/>
          <w:sz w:val="28"/>
          <w:szCs w:val="28"/>
          <w:lang w:eastAsia="ru-RU"/>
        </w:rPr>
        <w:t>ы ООО</w:t>
      </w:r>
      <w:proofErr w:type="gramEnd"/>
      <w:r w:rsidRPr="00D80347">
        <w:rPr>
          <w:rFonts w:ascii="Times New Roman" w:eastAsia="Times New Roman" w:hAnsi="Times New Roman" w:cs="Times New Roman"/>
          <w:sz w:val="28"/>
          <w:szCs w:val="28"/>
          <w:lang w:eastAsia="ru-RU"/>
        </w:rPr>
        <w:t xml:space="preserve">  «</w:t>
      </w:r>
      <w:r w:rsidR="009603C0">
        <w:rPr>
          <w:rFonts w:ascii="Times New Roman" w:eastAsia="Times New Roman" w:hAnsi="Times New Roman" w:cs="Times New Roman"/>
          <w:sz w:val="28"/>
          <w:szCs w:val="28"/>
          <w:lang w:eastAsia="ru-RU"/>
        </w:rPr>
        <w:t>***</w:t>
      </w:r>
      <w:r w:rsidRPr="00D80347">
        <w:rPr>
          <w:rFonts w:ascii="Times New Roman" w:eastAsia="Times New Roman" w:hAnsi="Times New Roman" w:cs="Times New Roman"/>
          <w:sz w:val="28"/>
          <w:szCs w:val="28"/>
          <w:lang w:eastAsia="ru-RU"/>
        </w:rPr>
        <w:t>»  не оспорены, в установленном законом порядке недействительными не признаны.</w:t>
      </w:r>
    </w:p>
    <w:p w:rsidR="00E4381F" w:rsidRPr="00D80347" w:rsidRDefault="00E4381F" w:rsidP="00E4381F">
      <w:pPr>
        <w:shd w:val="clear" w:color="auto" w:fill="FFFFFF"/>
        <w:ind w:left="28" w:right="34" w:firstLine="539"/>
        <w:jc w:val="both"/>
        <w:rPr>
          <w:rFonts w:ascii="Times New Roman" w:eastAsia="Times New Roman" w:hAnsi="Times New Roman" w:cs="Times New Roman"/>
          <w:sz w:val="28"/>
          <w:szCs w:val="28"/>
          <w:lang w:eastAsia="ru-RU"/>
        </w:rPr>
      </w:pPr>
      <w:r w:rsidRPr="00D80347">
        <w:rPr>
          <w:rFonts w:ascii="Times New Roman" w:eastAsia="Times New Roman" w:hAnsi="Times New Roman" w:cs="Times New Roman"/>
          <w:sz w:val="28"/>
          <w:szCs w:val="28"/>
          <w:lang w:eastAsia="ru-RU"/>
        </w:rPr>
        <w:lastRenderedPageBreak/>
        <w:t>Имели место не соответствующие действительности сведения - утверждения о фактах или событиях, которые не имели места в реальности во время, к которому относились оспариваемые сведения.</w:t>
      </w:r>
    </w:p>
    <w:p w:rsidR="00E4381F" w:rsidRDefault="00E4381F" w:rsidP="00E4381F">
      <w:pPr>
        <w:pStyle w:val="a3"/>
        <w:ind w:firstLine="567"/>
        <w:jc w:val="both"/>
        <w:rPr>
          <w:sz w:val="28"/>
          <w:szCs w:val="28"/>
        </w:rPr>
      </w:pPr>
      <w:r w:rsidRPr="00D733F4">
        <w:rPr>
          <w:sz w:val="28"/>
          <w:szCs w:val="28"/>
        </w:rPr>
        <w:t xml:space="preserve">Относительно введения в заблуждение </w:t>
      </w:r>
      <w:r>
        <w:rPr>
          <w:sz w:val="28"/>
          <w:szCs w:val="28"/>
        </w:rPr>
        <w:t>(ст. 14.2) следует</w:t>
      </w:r>
      <w:r w:rsidRPr="00D733F4">
        <w:rPr>
          <w:sz w:val="28"/>
          <w:szCs w:val="28"/>
        </w:rPr>
        <w:t xml:space="preserve"> отмети</w:t>
      </w:r>
      <w:r>
        <w:rPr>
          <w:sz w:val="28"/>
          <w:szCs w:val="28"/>
        </w:rPr>
        <w:t>ть</w:t>
      </w:r>
      <w:r w:rsidRPr="00D733F4">
        <w:rPr>
          <w:sz w:val="28"/>
          <w:szCs w:val="28"/>
        </w:rPr>
        <w:t>,  что этот состав отличается от дискредитации тем, что предполагает распространение недостоверных сведений в отношении самой компании</w:t>
      </w:r>
      <w:r>
        <w:rPr>
          <w:sz w:val="28"/>
          <w:szCs w:val="28"/>
        </w:rPr>
        <w:t xml:space="preserve"> (или выпускаемой продукции)</w:t>
      </w:r>
      <w:r w:rsidRPr="00D733F4">
        <w:rPr>
          <w:sz w:val="28"/>
          <w:szCs w:val="28"/>
        </w:rPr>
        <w:t xml:space="preserve">, тогда как дискредитация направлена на конкурента. </w:t>
      </w:r>
    </w:p>
    <w:p w:rsidR="00E4381F" w:rsidRDefault="00E4381F" w:rsidP="00E4381F">
      <w:pPr>
        <w:pStyle w:val="a3"/>
        <w:ind w:firstLine="567"/>
        <w:jc w:val="both"/>
        <w:rPr>
          <w:sz w:val="28"/>
          <w:szCs w:val="28"/>
        </w:rPr>
      </w:pPr>
      <w:r>
        <w:rPr>
          <w:sz w:val="28"/>
          <w:szCs w:val="28"/>
        </w:rPr>
        <w:t>Пример</w:t>
      </w:r>
    </w:p>
    <w:p w:rsidR="00E4381F" w:rsidRPr="00E4381F" w:rsidRDefault="00E4381F" w:rsidP="00E4381F">
      <w:pPr>
        <w:ind w:firstLine="567"/>
        <w:jc w:val="both"/>
        <w:rPr>
          <w:rFonts w:ascii="Times New Roman" w:eastAsia="Times New Roman" w:hAnsi="Times New Roman" w:cs="Times New Roman"/>
          <w:sz w:val="28"/>
          <w:szCs w:val="28"/>
          <w:lang w:eastAsia="ru-RU"/>
        </w:rPr>
      </w:pPr>
      <w:r w:rsidRPr="00E4381F">
        <w:rPr>
          <w:rFonts w:ascii="Times New Roman" w:eastAsia="Times New Roman" w:hAnsi="Times New Roman" w:cs="Times New Roman"/>
          <w:sz w:val="28"/>
          <w:szCs w:val="28"/>
          <w:lang w:eastAsia="ru-RU"/>
        </w:rPr>
        <w:t>В адрес Ставропольского УФАС Р</w:t>
      </w:r>
      <w:r w:rsidR="009603C0">
        <w:rPr>
          <w:rFonts w:ascii="Times New Roman" w:eastAsia="Times New Roman" w:hAnsi="Times New Roman" w:cs="Times New Roman"/>
          <w:sz w:val="28"/>
          <w:szCs w:val="28"/>
          <w:lang w:eastAsia="ru-RU"/>
        </w:rPr>
        <w:t>оссии поступило обращение ООО «+++</w:t>
      </w:r>
      <w:r w:rsidRPr="00E4381F">
        <w:rPr>
          <w:rFonts w:ascii="Times New Roman" w:eastAsia="Times New Roman" w:hAnsi="Times New Roman" w:cs="Times New Roman"/>
          <w:sz w:val="28"/>
          <w:szCs w:val="28"/>
          <w:lang w:eastAsia="ru-RU"/>
        </w:rPr>
        <w:t>» на действия ООО «</w:t>
      </w:r>
      <w:r w:rsidR="009603C0">
        <w:rPr>
          <w:rFonts w:ascii="Times New Roman" w:eastAsia="Times New Roman" w:hAnsi="Times New Roman" w:cs="Times New Roman"/>
          <w:sz w:val="28"/>
          <w:szCs w:val="28"/>
          <w:lang w:eastAsia="ru-RU"/>
        </w:rPr>
        <w:t>***</w:t>
      </w:r>
      <w:r w:rsidRPr="00E4381F">
        <w:rPr>
          <w:rFonts w:ascii="Times New Roman" w:eastAsia="Times New Roman" w:hAnsi="Times New Roman" w:cs="Times New Roman"/>
          <w:sz w:val="28"/>
          <w:szCs w:val="28"/>
          <w:lang w:eastAsia="ru-RU"/>
        </w:rPr>
        <w:t>» по следующему вопросу.</w:t>
      </w:r>
    </w:p>
    <w:p w:rsidR="00E4381F" w:rsidRPr="005D478C" w:rsidRDefault="00B81D90" w:rsidP="00E4381F">
      <w:pPr>
        <w:pStyle w:val="a4"/>
        <w:spacing w:after="0"/>
        <w:ind w:left="23" w:right="23" w:firstLine="539"/>
        <w:jc w:val="both"/>
        <w:rPr>
          <w:sz w:val="28"/>
          <w:szCs w:val="28"/>
        </w:rPr>
      </w:pPr>
      <w:r>
        <w:rPr>
          <w:sz w:val="28"/>
          <w:szCs w:val="28"/>
        </w:rPr>
        <w:t>Компания</w:t>
      </w:r>
      <w:r w:rsidR="00E4381F">
        <w:rPr>
          <w:sz w:val="28"/>
          <w:szCs w:val="28"/>
        </w:rPr>
        <w:t xml:space="preserve"> </w:t>
      </w:r>
      <w:r w:rsidR="00E4381F" w:rsidRPr="005D478C">
        <w:rPr>
          <w:sz w:val="28"/>
          <w:szCs w:val="28"/>
        </w:rPr>
        <w:t>является производственным (промышленным</w:t>
      </w:r>
      <w:r w:rsidR="00E4381F">
        <w:rPr>
          <w:sz w:val="28"/>
          <w:szCs w:val="28"/>
        </w:rPr>
        <w:t>)</w:t>
      </w:r>
      <w:r w:rsidR="00E4381F" w:rsidRPr="005D478C">
        <w:rPr>
          <w:sz w:val="28"/>
          <w:szCs w:val="28"/>
        </w:rPr>
        <w:t xml:space="preserve"> предприятием</w:t>
      </w:r>
      <w:r w:rsidR="00E4381F">
        <w:rPr>
          <w:sz w:val="28"/>
          <w:szCs w:val="28"/>
        </w:rPr>
        <w:t>, выпускающи</w:t>
      </w:r>
      <w:r w:rsidR="00E4381F" w:rsidRPr="005D478C">
        <w:rPr>
          <w:sz w:val="28"/>
          <w:szCs w:val="28"/>
        </w:rPr>
        <w:t>м опрыскиватели для сельского хозяйства. Данной деятельностью ООО «</w:t>
      </w:r>
      <w:r w:rsidR="009603C0">
        <w:rPr>
          <w:sz w:val="28"/>
          <w:szCs w:val="28"/>
        </w:rPr>
        <w:t>+++</w:t>
      </w:r>
      <w:r w:rsidR="00E4381F" w:rsidRPr="005D478C">
        <w:rPr>
          <w:sz w:val="28"/>
          <w:szCs w:val="28"/>
        </w:rPr>
        <w:t>» занимается уже более 20 лет.</w:t>
      </w:r>
    </w:p>
    <w:p w:rsidR="00E4381F" w:rsidRPr="005D478C" w:rsidRDefault="00E4381F" w:rsidP="00E4381F">
      <w:pPr>
        <w:pStyle w:val="a4"/>
        <w:spacing w:after="0"/>
        <w:ind w:left="23" w:right="23" w:firstLine="539"/>
        <w:jc w:val="both"/>
        <w:rPr>
          <w:sz w:val="28"/>
          <w:szCs w:val="28"/>
        </w:rPr>
      </w:pPr>
      <w:r w:rsidRPr="005D478C">
        <w:rPr>
          <w:sz w:val="28"/>
          <w:szCs w:val="28"/>
        </w:rPr>
        <w:t xml:space="preserve">В октябре 2015 года второй участник </w:t>
      </w:r>
      <w:r w:rsidR="00B81D90">
        <w:rPr>
          <w:sz w:val="28"/>
          <w:szCs w:val="28"/>
        </w:rPr>
        <w:t>компании учредил ООО</w:t>
      </w:r>
      <w:r w:rsidRPr="005D478C">
        <w:rPr>
          <w:sz w:val="28"/>
          <w:szCs w:val="28"/>
        </w:rPr>
        <w:t xml:space="preserve">. </w:t>
      </w:r>
    </w:p>
    <w:p w:rsidR="00E4381F" w:rsidRPr="005D478C" w:rsidRDefault="00E4381F" w:rsidP="00E4381F">
      <w:pPr>
        <w:pStyle w:val="a4"/>
        <w:spacing w:after="0"/>
        <w:ind w:left="23" w:right="23" w:firstLine="539"/>
        <w:jc w:val="both"/>
        <w:rPr>
          <w:sz w:val="28"/>
          <w:szCs w:val="28"/>
        </w:rPr>
      </w:pPr>
      <w:r w:rsidRPr="005D478C">
        <w:rPr>
          <w:sz w:val="28"/>
          <w:szCs w:val="28"/>
        </w:rPr>
        <w:t>В сети Интернет ООО  создал</w:t>
      </w:r>
      <w:r>
        <w:rPr>
          <w:sz w:val="28"/>
          <w:szCs w:val="28"/>
        </w:rPr>
        <w:t>о сайт.</w:t>
      </w:r>
      <w:r w:rsidRPr="005D478C">
        <w:rPr>
          <w:sz w:val="28"/>
          <w:szCs w:val="28"/>
        </w:rPr>
        <w:t xml:space="preserve"> </w:t>
      </w:r>
      <w:r>
        <w:rPr>
          <w:sz w:val="28"/>
          <w:szCs w:val="28"/>
        </w:rPr>
        <w:t>В ходе анализа сайта было установлено следующее</w:t>
      </w:r>
      <w:r w:rsidRPr="005D478C">
        <w:rPr>
          <w:sz w:val="28"/>
          <w:szCs w:val="28"/>
        </w:rPr>
        <w:t>:</w:t>
      </w:r>
    </w:p>
    <w:p w:rsidR="00E4381F" w:rsidRPr="005D478C" w:rsidRDefault="00E4381F" w:rsidP="00E4381F">
      <w:pPr>
        <w:pStyle w:val="Bodytext31"/>
        <w:numPr>
          <w:ilvl w:val="0"/>
          <w:numId w:val="1"/>
        </w:numPr>
        <w:shd w:val="clear" w:color="auto" w:fill="auto"/>
        <w:spacing w:before="0" w:line="240" w:lineRule="auto"/>
        <w:ind w:right="20" w:firstLine="567"/>
        <w:rPr>
          <w:rFonts w:eastAsia="Times New Roman"/>
          <w:b w:val="0"/>
          <w:bCs w:val="0"/>
          <w:sz w:val="28"/>
          <w:szCs w:val="28"/>
          <w:lang w:eastAsia="ru-RU"/>
        </w:rPr>
      </w:pPr>
      <w:r w:rsidRPr="005D478C">
        <w:rPr>
          <w:rFonts w:eastAsia="Times New Roman"/>
          <w:b w:val="0"/>
          <w:bCs w:val="0"/>
          <w:sz w:val="28"/>
          <w:szCs w:val="28"/>
          <w:lang w:eastAsia="ru-RU"/>
        </w:rPr>
        <w:t>При переходе на вкладку «Главная» появляется текст, указывающий на то, чт</w:t>
      </w:r>
      <w:proofErr w:type="gramStart"/>
      <w:r w:rsidRPr="005D478C">
        <w:rPr>
          <w:rFonts w:eastAsia="Times New Roman"/>
          <w:b w:val="0"/>
          <w:bCs w:val="0"/>
          <w:sz w:val="28"/>
          <w:szCs w:val="28"/>
          <w:lang w:eastAsia="ru-RU"/>
        </w:rPr>
        <w:t>о ООО</w:t>
      </w:r>
      <w:proofErr w:type="gramEnd"/>
      <w:r w:rsidRPr="005D478C">
        <w:rPr>
          <w:rFonts w:eastAsia="Times New Roman"/>
          <w:b w:val="0"/>
          <w:bCs w:val="0"/>
          <w:sz w:val="28"/>
          <w:szCs w:val="28"/>
          <w:lang w:eastAsia="ru-RU"/>
        </w:rPr>
        <w:t xml:space="preserve"> «имеет 20-ти летний опыт в разработке, производстве эффективных и надежных опрыскивающих систем».</w:t>
      </w:r>
    </w:p>
    <w:p w:rsidR="00E4381F" w:rsidRPr="005D478C" w:rsidRDefault="00E4381F" w:rsidP="00E4381F">
      <w:pPr>
        <w:pStyle w:val="a4"/>
        <w:spacing w:after="0"/>
        <w:ind w:right="20" w:firstLine="567"/>
        <w:jc w:val="both"/>
        <w:rPr>
          <w:sz w:val="28"/>
          <w:szCs w:val="28"/>
        </w:rPr>
      </w:pPr>
      <w:r w:rsidRPr="005D478C">
        <w:rPr>
          <w:sz w:val="28"/>
          <w:szCs w:val="28"/>
        </w:rPr>
        <w:t>Это не соответствует действительности, т.к. данное ООО создано лишь в октябре 2015 года.</w:t>
      </w:r>
    </w:p>
    <w:p w:rsidR="00E4381F" w:rsidRPr="005D478C" w:rsidRDefault="00E4381F" w:rsidP="00E4381F">
      <w:pPr>
        <w:pStyle w:val="Bodytext41"/>
        <w:numPr>
          <w:ilvl w:val="0"/>
          <w:numId w:val="1"/>
        </w:numPr>
        <w:shd w:val="clear" w:color="auto" w:fill="auto"/>
        <w:spacing w:before="0" w:line="240" w:lineRule="auto"/>
        <w:ind w:right="20" w:firstLine="567"/>
        <w:rPr>
          <w:rFonts w:ascii="Times New Roman" w:eastAsia="Times New Roman" w:hAnsi="Times New Roman" w:cs="Times New Roman"/>
          <w:sz w:val="28"/>
          <w:szCs w:val="28"/>
          <w:lang w:eastAsia="ru-RU"/>
        </w:rPr>
      </w:pPr>
      <w:r w:rsidRPr="005D478C">
        <w:rPr>
          <w:rFonts w:ascii="Times New Roman" w:eastAsia="Times New Roman" w:hAnsi="Times New Roman" w:cs="Times New Roman"/>
          <w:sz w:val="28"/>
          <w:szCs w:val="28"/>
          <w:lang w:eastAsia="ru-RU"/>
        </w:rPr>
        <w:t>При переходе на вкладку «О нас» появляется текст, указывающий на то, чт</w:t>
      </w:r>
      <w:proofErr w:type="gramStart"/>
      <w:r w:rsidRPr="005D478C">
        <w:rPr>
          <w:rFonts w:ascii="Times New Roman" w:eastAsia="Times New Roman" w:hAnsi="Times New Roman" w:cs="Times New Roman"/>
          <w:sz w:val="28"/>
          <w:szCs w:val="28"/>
          <w:lang w:eastAsia="ru-RU"/>
        </w:rPr>
        <w:t>о ООО</w:t>
      </w:r>
      <w:proofErr w:type="gramEnd"/>
      <w:r w:rsidRPr="005D478C">
        <w:rPr>
          <w:rFonts w:ascii="Times New Roman" w:eastAsia="Times New Roman" w:hAnsi="Times New Roman" w:cs="Times New Roman"/>
          <w:sz w:val="28"/>
          <w:szCs w:val="28"/>
          <w:lang w:eastAsia="ru-RU"/>
        </w:rPr>
        <w:t xml:space="preserve"> «</w:t>
      </w:r>
      <w:r w:rsidR="009603C0">
        <w:rPr>
          <w:rFonts w:ascii="Times New Roman" w:eastAsia="Times New Roman" w:hAnsi="Times New Roman" w:cs="Times New Roman"/>
          <w:sz w:val="28"/>
          <w:szCs w:val="28"/>
          <w:lang w:eastAsia="ru-RU"/>
        </w:rPr>
        <w:t>***</w:t>
      </w:r>
      <w:r w:rsidRPr="005D478C">
        <w:rPr>
          <w:rFonts w:ascii="Times New Roman" w:eastAsia="Times New Roman" w:hAnsi="Times New Roman" w:cs="Times New Roman"/>
          <w:sz w:val="28"/>
          <w:szCs w:val="28"/>
          <w:lang w:eastAsia="ru-RU"/>
        </w:rPr>
        <w:t>» «образовано в процессе реорганизации ООО «</w:t>
      </w:r>
      <w:r w:rsidR="009603C0">
        <w:rPr>
          <w:rFonts w:ascii="Times New Roman" w:eastAsia="Times New Roman" w:hAnsi="Times New Roman" w:cs="Times New Roman"/>
          <w:sz w:val="28"/>
          <w:szCs w:val="28"/>
          <w:lang w:eastAsia="ru-RU"/>
        </w:rPr>
        <w:t>+++</w:t>
      </w:r>
      <w:r w:rsidRPr="005D478C">
        <w:rPr>
          <w:rFonts w:ascii="Times New Roman" w:eastAsia="Times New Roman" w:hAnsi="Times New Roman" w:cs="Times New Roman"/>
          <w:sz w:val="28"/>
          <w:szCs w:val="28"/>
          <w:lang w:eastAsia="ru-RU"/>
        </w:rPr>
        <w:t>» - производственного предприятия, занимающегося разработкой и реализацией опрыскивающих систем с 1995г.</w:t>
      </w:r>
    </w:p>
    <w:p w:rsidR="00E4381F" w:rsidRDefault="00E4381F" w:rsidP="00E4381F">
      <w:pPr>
        <w:pStyle w:val="Bodytext41"/>
        <w:shd w:val="clear" w:color="auto" w:fill="auto"/>
        <w:spacing w:before="0" w:line="240" w:lineRule="auto"/>
        <w:ind w:right="20" w:firstLine="567"/>
        <w:rPr>
          <w:rFonts w:ascii="Times New Roman" w:eastAsia="Times New Roman" w:hAnsi="Times New Roman" w:cs="Times New Roman"/>
          <w:sz w:val="28"/>
          <w:szCs w:val="28"/>
          <w:lang w:eastAsia="ru-RU"/>
        </w:rPr>
      </w:pPr>
      <w:r w:rsidRPr="005D478C">
        <w:rPr>
          <w:rFonts w:ascii="Times New Roman" w:eastAsia="Times New Roman" w:hAnsi="Times New Roman" w:cs="Times New Roman"/>
          <w:sz w:val="28"/>
          <w:szCs w:val="28"/>
          <w:lang w:eastAsia="ru-RU"/>
        </w:rPr>
        <w:t>Это не соответствует действительности, так как ООО «</w:t>
      </w:r>
      <w:r w:rsidR="009603C0">
        <w:rPr>
          <w:rFonts w:ascii="Times New Roman" w:eastAsia="Times New Roman" w:hAnsi="Times New Roman" w:cs="Times New Roman"/>
          <w:sz w:val="28"/>
          <w:szCs w:val="28"/>
          <w:lang w:eastAsia="ru-RU"/>
        </w:rPr>
        <w:t>+++</w:t>
      </w:r>
      <w:r w:rsidRPr="005D478C">
        <w:rPr>
          <w:rFonts w:ascii="Times New Roman" w:eastAsia="Times New Roman" w:hAnsi="Times New Roman" w:cs="Times New Roman"/>
          <w:sz w:val="28"/>
          <w:szCs w:val="28"/>
          <w:lang w:eastAsia="ru-RU"/>
        </w:rPr>
        <w:t>» - действующее предприятие, не реорганизовывалось в ООО «</w:t>
      </w:r>
      <w:r w:rsidR="009603C0">
        <w:rPr>
          <w:rFonts w:ascii="Times New Roman" w:eastAsia="Times New Roman" w:hAnsi="Times New Roman" w:cs="Times New Roman"/>
          <w:sz w:val="28"/>
          <w:szCs w:val="28"/>
          <w:lang w:eastAsia="ru-RU"/>
        </w:rPr>
        <w:t>***</w:t>
      </w:r>
      <w:r w:rsidRPr="005D478C">
        <w:rPr>
          <w:rFonts w:ascii="Times New Roman" w:eastAsia="Times New Roman" w:hAnsi="Times New Roman" w:cs="Times New Roman"/>
          <w:sz w:val="28"/>
          <w:szCs w:val="28"/>
          <w:lang w:eastAsia="ru-RU"/>
        </w:rPr>
        <w:t xml:space="preserve">», которое было создано решением его единственного участника. </w:t>
      </w:r>
    </w:p>
    <w:p w:rsidR="00E4381F" w:rsidRPr="00580B4C" w:rsidRDefault="00E4381F" w:rsidP="00E4381F">
      <w:pPr>
        <w:pStyle w:val="Bodytext41"/>
        <w:shd w:val="clear" w:color="auto" w:fill="auto"/>
        <w:spacing w:before="0" w:line="240" w:lineRule="auto"/>
        <w:ind w:right="2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r w:rsidRPr="00580B4C">
        <w:rPr>
          <w:rFonts w:ascii="Times New Roman" w:eastAsia="Times New Roman" w:hAnsi="Times New Roman" w:cs="Times New Roman"/>
          <w:sz w:val="28"/>
          <w:szCs w:val="28"/>
          <w:lang w:eastAsia="ru-RU"/>
        </w:rPr>
        <w:t>При переходе на вкладку «О нас» так же появляется текст, указывающий на то, что «за прошедшие годы успешной работы предприятием (ООО «</w:t>
      </w:r>
      <w:r w:rsidR="009603C0">
        <w:rPr>
          <w:rFonts w:ascii="Times New Roman" w:eastAsia="Times New Roman" w:hAnsi="Times New Roman" w:cs="Times New Roman"/>
          <w:sz w:val="28"/>
          <w:szCs w:val="28"/>
          <w:lang w:eastAsia="ru-RU"/>
        </w:rPr>
        <w:t>***</w:t>
      </w:r>
      <w:r w:rsidRPr="00580B4C">
        <w:rPr>
          <w:rFonts w:ascii="Times New Roman" w:eastAsia="Times New Roman" w:hAnsi="Times New Roman" w:cs="Times New Roman"/>
          <w:sz w:val="28"/>
          <w:szCs w:val="28"/>
          <w:lang w:eastAsia="ru-RU"/>
        </w:rPr>
        <w:t xml:space="preserve">») освоено крупносерийное производство всего спектра выпускаемой техники», что </w:t>
      </w:r>
      <w:r>
        <w:rPr>
          <w:rFonts w:ascii="Times New Roman" w:eastAsia="Times New Roman" w:hAnsi="Times New Roman" w:cs="Times New Roman"/>
          <w:sz w:val="28"/>
          <w:szCs w:val="28"/>
          <w:lang w:eastAsia="ru-RU"/>
        </w:rPr>
        <w:t>«</w:t>
      </w:r>
      <w:r w:rsidRPr="00580B4C">
        <w:rPr>
          <w:rFonts w:ascii="Times New Roman" w:eastAsia="Times New Roman" w:hAnsi="Times New Roman" w:cs="Times New Roman"/>
          <w:sz w:val="28"/>
          <w:szCs w:val="28"/>
          <w:lang w:eastAsia="ru-RU"/>
        </w:rPr>
        <w:t xml:space="preserve">Предприятие прошло большой путь от маленькой фирмы до </w:t>
      </w:r>
      <w:proofErr w:type="gramStart"/>
      <w:r w:rsidRPr="00580B4C">
        <w:rPr>
          <w:rFonts w:ascii="Times New Roman" w:eastAsia="Times New Roman" w:hAnsi="Times New Roman" w:cs="Times New Roman"/>
          <w:sz w:val="28"/>
          <w:szCs w:val="28"/>
          <w:lang w:eastAsia="ru-RU"/>
        </w:rPr>
        <w:t>предприятия</w:t>
      </w:r>
      <w:proofErr w:type="gramEnd"/>
      <w:r w:rsidRPr="00580B4C">
        <w:rPr>
          <w:rFonts w:ascii="Times New Roman" w:eastAsia="Times New Roman" w:hAnsi="Times New Roman" w:cs="Times New Roman"/>
          <w:sz w:val="28"/>
          <w:szCs w:val="28"/>
          <w:lang w:eastAsia="ru-RU"/>
        </w:rPr>
        <w:t xml:space="preserve"> имеющего в собственности административные и производственные здания с развитой производственной инфраструктурой», что «было разработано и внедрено в производство три поколения опрыскивающих систем </w:t>
      </w:r>
      <w:proofErr w:type="gramStart"/>
      <w:r w:rsidRPr="00580B4C">
        <w:rPr>
          <w:rFonts w:ascii="Times New Roman" w:eastAsia="Times New Roman" w:hAnsi="Times New Roman" w:cs="Times New Roman"/>
          <w:sz w:val="28"/>
          <w:szCs w:val="28"/>
          <w:lang w:eastAsia="ru-RU"/>
        </w:rPr>
        <w:t>с захватом 9, 12, 15, 18, 21, 24 м, освоено производство двух видов навесных опрыскивателей, шести видов самоходных опрыскивателей, шести видов прицепных</w:t>
      </w:r>
      <w:r>
        <w:rPr>
          <w:rFonts w:ascii="Times New Roman" w:eastAsia="Times New Roman" w:hAnsi="Times New Roman" w:cs="Times New Roman"/>
          <w:sz w:val="28"/>
          <w:szCs w:val="28"/>
          <w:lang w:eastAsia="ru-RU"/>
        </w:rPr>
        <w:t xml:space="preserve"> </w:t>
      </w:r>
      <w:r w:rsidRPr="00580B4C">
        <w:rPr>
          <w:rFonts w:ascii="Times New Roman" w:eastAsia="Times New Roman" w:hAnsi="Times New Roman" w:cs="Times New Roman"/>
          <w:sz w:val="28"/>
          <w:szCs w:val="28"/>
          <w:lang w:eastAsia="ru-RU"/>
        </w:rPr>
        <w:t>опрыскивателей, освоено производство шести видов комплектов переоборудования для замены штанг и систем распыления на любых существующих опрыскивателях» и что «На сегодняшний день ООО «</w:t>
      </w:r>
      <w:r w:rsidR="009603C0">
        <w:rPr>
          <w:rFonts w:ascii="Times New Roman" w:eastAsia="Times New Roman" w:hAnsi="Times New Roman" w:cs="Times New Roman"/>
          <w:sz w:val="28"/>
          <w:szCs w:val="28"/>
          <w:lang w:eastAsia="ru-RU"/>
        </w:rPr>
        <w:t>***</w:t>
      </w:r>
      <w:r w:rsidRPr="00580B4C">
        <w:rPr>
          <w:rFonts w:ascii="Times New Roman" w:eastAsia="Times New Roman" w:hAnsi="Times New Roman" w:cs="Times New Roman"/>
          <w:sz w:val="28"/>
          <w:szCs w:val="28"/>
          <w:lang w:eastAsia="ru-RU"/>
        </w:rPr>
        <w:t xml:space="preserve">» - это 20 лет успешной работы в области производства </w:t>
      </w:r>
      <w:r w:rsidRPr="00580B4C">
        <w:rPr>
          <w:rFonts w:ascii="Times New Roman" w:eastAsia="Times New Roman" w:hAnsi="Times New Roman" w:cs="Times New Roman"/>
          <w:sz w:val="28"/>
          <w:szCs w:val="28"/>
          <w:lang w:eastAsia="ru-RU"/>
        </w:rPr>
        <w:lastRenderedPageBreak/>
        <w:t>опрыскивающих систем»</w:t>
      </w:r>
      <w:r>
        <w:rPr>
          <w:rFonts w:ascii="Times New Roman" w:eastAsia="Times New Roman" w:hAnsi="Times New Roman" w:cs="Times New Roman"/>
          <w:sz w:val="28"/>
          <w:szCs w:val="28"/>
          <w:lang w:eastAsia="ru-RU"/>
        </w:rPr>
        <w:t>.</w:t>
      </w:r>
      <w:proofErr w:type="gramEnd"/>
    </w:p>
    <w:p w:rsidR="00E4381F" w:rsidRDefault="00E4381F" w:rsidP="00E4381F">
      <w:pPr>
        <w:pStyle w:val="a4"/>
        <w:spacing w:after="0"/>
        <w:ind w:right="40" w:firstLine="567"/>
        <w:jc w:val="both"/>
        <w:rPr>
          <w:sz w:val="28"/>
          <w:szCs w:val="28"/>
        </w:rPr>
      </w:pPr>
      <w:r w:rsidRPr="00580B4C">
        <w:rPr>
          <w:sz w:val="28"/>
          <w:szCs w:val="28"/>
        </w:rPr>
        <w:t>Это все так же не соответствует действительности, так как все вышеперечисленное относится к заслугам ООО «</w:t>
      </w:r>
      <w:r w:rsidR="009603C0">
        <w:rPr>
          <w:sz w:val="28"/>
          <w:szCs w:val="28"/>
        </w:rPr>
        <w:t>+++</w:t>
      </w:r>
      <w:r w:rsidRPr="00580B4C">
        <w:rPr>
          <w:sz w:val="28"/>
          <w:szCs w:val="28"/>
        </w:rPr>
        <w:t>» - действующего предприятия, а не ООО «</w:t>
      </w:r>
      <w:r w:rsidR="009603C0">
        <w:rPr>
          <w:sz w:val="28"/>
          <w:szCs w:val="28"/>
        </w:rPr>
        <w:t>***</w:t>
      </w:r>
      <w:bookmarkStart w:id="0" w:name="_GoBack"/>
      <w:bookmarkEnd w:id="0"/>
      <w:r w:rsidRPr="00580B4C">
        <w:rPr>
          <w:sz w:val="28"/>
          <w:szCs w:val="28"/>
        </w:rPr>
        <w:t>»</w:t>
      </w:r>
      <w:r>
        <w:rPr>
          <w:sz w:val="28"/>
          <w:szCs w:val="28"/>
        </w:rPr>
        <w:t>.</w:t>
      </w:r>
    </w:p>
    <w:p w:rsidR="00E4381F" w:rsidRPr="00F76434" w:rsidRDefault="00E4381F" w:rsidP="00E4381F">
      <w:pPr>
        <w:pStyle w:val="a3"/>
        <w:ind w:firstLine="567"/>
        <w:jc w:val="both"/>
        <w:rPr>
          <w:sz w:val="28"/>
          <w:szCs w:val="28"/>
        </w:rPr>
      </w:pPr>
      <w:r w:rsidRPr="00F76434">
        <w:rPr>
          <w:sz w:val="28"/>
          <w:szCs w:val="28"/>
        </w:rPr>
        <w:t>Некорректное сравнение (ст. 14.3).</w:t>
      </w:r>
    </w:p>
    <w:p w:rsidR="00E4381F" w:rsidRDefault="00E4381F" w:rsidP="00E4381F">
      <w:pPr>
        <w:pStyle w:val="a3"/>
        <w:spacing w:before="0" w:beforeAutospacing="0" w:after="0" w:afterAutospacing="0"/>
        <w:ind w:firstLine="567"/>
        <w:jc w:val="both"/>
        <w:rPr>
          <w:sz w:val="28"/>
          <w:szCs w:val="28"/>
        </w:rPr>
      </w:pPr>
      <w:r>
        <w:rPr>
          <w:sz w:val="28"/>
          <w:szCs w:val="28"/>
        </w:rPr>
        <w:t xml:space="preserve">Не допускается сравнение с </w:t>
      </w:r>
      <w:proofErr w:type="gramStart"/>
      <w:r>
        <w:rPr>
          <w:sz w:val="28"/>
          <w:szCs w:val="28"/>
        </w:rPr>
        <w:t>конкурентом</w:t>
      </w:r>
      <w:proofErr w:type="gramEnd"/>
      <w:r>
        <w:rPr>
          <w:sz w:val="28"/>
          <w:szCs w:val="28"/>
        </w:rPr>
        <w:t xml:space="preserve"> в том числе путем использования слов в превосходной степени (лучший, первый, номер один и т.д.).</w:t>
      </w:r>
    </w:p>
    <w:p w:rsidR="00E4381F" w:rsidRDefault="00E4381F" w:rsidP="00E4381F">
      <w:pPr>
        <w:pStyle w:val="a3"/>
        <w:spacing w:before="0" w:beforeAutospacing="0" w:after="0" w:afterAutospacing="0"/>
        <w:ind w:firstLine="567"/>
        <w:jc w:val="both"/>
        <w:rPr>
          <w:sz w:val="28"/>
          <w:szCs w:val="28"/>
        </w:rPr>
      </w:pPr>
      <w:r>
        <w:rPr>
          <w:sz w:val="28"/>
          <w:szCs w:val="28"/>
        </w:rPr>
        <w:t xml:space="preserve">В данном случае антимонопольным органам необходимо установить имеются ли и насколько объективны и корректны данные о том, по какому </w:t>
      </w:r>
      <w:r w:rsidRPr="00D733F4">
        <w:rPr>
          <w:sz w:val="28"/>
          <w:szCs w:val="28"/>
        </w:rPr>
        <w:t>критерию оценивался товар</w:t>
      </w:r>
      <w:r>
        <w:rPr>
          <w:sz w:val="28"/>
          <w:szCs w:val="28"/>
        </w:rPr>
        <w:t>, имеется ли с</w:t>
      </w:r>
      <w:r w:rsidRPr="00D733F4">
        <w:rPr>
          <w:sz w:val="28"/>
          <w:szCs w:val="28"/>
        </w:rPr>
        <w:t>сылк</w:t>
      </w:r>
      <w:r>
        <w:rPr>
          <w:sz w:val="28"/>
          <w:szCs w:val="28"/>
        </w:rPr>
        <w:t>а</w:t>
      </w:r>
      <w:r w:rsidRPr="00D733F4">
        <w:rPr>
          <w:sz w:val="28"/>
          <w:szCs w:val="28"/>
        </w:rPr>
        <w:t xml:space="preserve"> на проведенные исследования.</w:t>
      </w:r>
    </w:p>
    <w:p w:rsidR="00E4381F" w:rsidRDefault="00E4381F" w:rsidP="00E4381F">
      <w:pPr>
        <w:pStyle w:val="a3"/>
        <w:spacing w:before="0" w:beforeAutospacing="0" w:after="0" w:afterAutospacing="0"/>
        <w:ind w:firstLine="567"/>
        <w:jc w:val="both"/>
        <w:rPr>
          <w:sz w:val="28"/>
          <w:szCs w:val="28"/>
        </w:rPr>
      </w:pPr>
      <w:r>
        <w:rPr>
          <w:sz w:val="28"/>
          <w:szCs w:val="28"/>
        </w:rPr>
        <w:t xml:space="preserve">Кроме того, следует </w:t>
      </w:r>
      <w:proofErr w:type="gramStart"/>
      <w:r>
        <w:rPr>
          <w:sz w:val="28"/>
          <w:szCs w:val="28"/>
        </w:rPr>
        <w:t>установить насколько актуальны</w:t>
      </w:r>
      <w:proofErr w:type="gramEnd"/>
      <w:r>
        <w:rPr>
          <w:sz w:val="28"/>
          <w:szCs w:val="28"/>
        </w:rPr>
        <w:t xml:space="preserve"> указанные исследования</w:t>
      </w:r>
      <w:r w:rsidRPr="00D733F4">
        <w:rPr>
          <w:sz w:val="28"/>
          <w:szCs w:val="28"/>
        </w:rPr>
        <w:t xml:space="preserve">, а также </w:t>
      </w:r>
      <w:r>
        <w:rPr>
          <w:sz w:val="28"/>
          <w:szCs w:val="28"/>
        </w:rPr>
        <w:t>о</w:t>
      </w:r>
      <w:r w:rsidRPr="00D733F4">
        <w:rPr>
          <w:sz w:val="28"/>
          <w:szCs w:val="28"/>
        </w:rPr>
        <w:t>публикова</w:t>
      </w:r>
      <w:r>
        <w:rPr>
          <w:sz w:val="28"/>
          <w:szCs w:val="28"/>
        </w:rPr>
        <w:t>ны ли они</w:t>
      </w:r>
      <w:r w:rsidRPr="00D733F4">
        <w:rPr>
          <w:sz w:val="28"/>
          <w:szCs w:val="28"/>
        </w:rPr>
        <w:t xml:space="preserve"> производителем для ознакомления с ними потребителей. </w:t>
      </w:r>
    </w:p>
    <w:p w:rsidR="00E4381F" w:rsidRDefault="00E4381F" w:rsidP="00E4381F">
      <w:pPr>
        <w:pStyle w:val="a3"/>
        <w:ind w:firstLine="567"/>
        <w:jc w:val="both"/>
        <w:rPr>
          <w:sz w:val="28"/>
          <w:szCs w:val="28"/>
        </w:rPr>
      </w:pPr>
      <w:r>
        <w:rPr>
          <w:sz w:val="28"/>
          <w:szCs w:val="28"/>
        </w:rPr>
        <w:t xml:space="preserve">Касаемо статьи 14.4 (запрет на недобросовестную конкуренцию, связанную с приобретением и использованием исключительного права на средства индивидуализации юр лица, работ услуг) отмечу, что имеется обширная практика, подкрепленная судебными актами,  наработанная ФАС России. Это дела по </w:t>
      </w:r>
      <w:r w:rsidRPr="00D733F4">
        <w:rPr>
          <w:sz w:val="28"/>
          <w:szCs w:val="28"/>
        </w:rPr>
        <w:t>"</w:t>
      </w:r>
      <w:proofErr w:type="spellStart"/>
      <w:r w:rsidRPr="00D733F4">
        <w:rPr>
          <w:sz w:val="28"/>
          <w:szCs w:val="28"/>
        </w:rPr>
        <w:t>Антигриппину</w:t>
      </w:r>
      <w:proofErr w:type="spellEnd"/>
      <w:r w:rsidRPr="00D733F4">
        <w:rPr>
          <w:sz w:val="28"/>
          <w:szCs w:val="28"/>
        </w:rPr>
        <w:t>", "</w:t>
      </w:r>
      <w:proofErr w:type="spellStart"/>
      <w:r w:rsidRPr="00D733F4">
        <w:rPr>
          <w:sz w:val="28"/>
          <w:szCs w:val="28"/>
        </w:rPr>
        <w:t>Махееву</w:t>
      </w:r>
      <w:proofErr w:type="spellEnd"/>
      <w:r w:rsidRPr="00D733F4">
        <w:rPr>
          <w:sz w:val="28"/>
          <w:szCs w:val="28"/>
        </w:rPr>
        <w:t xml:space="preserve">", </w:t>
      </w:r>
      <w:r>
        <w:rPr>
          <w:sz w:val="28"/>
          <w:szCs w:val="28"/>
        </w:rPr>
        <w:t>«</w:t>
      </w:r>
      <w:proofErr w:type="spellStart"/>
      <w:r>
        <w:rPr>
          <w:sz w:val="28"/>
          <w:szCs w:val="28"/>
        </w:rPr>
        <w:t>Вашерон</w:t>
      </w:r>
      <w:proofErr w:type="spellEnd"/>
      <w:r>
        <w:rPr>
          <w:sz w:val="28"/>
          <w:szCs w:val="28"/>
        </w:rPr>
        <w:t xml:space="preserve"> Константин». </w:t>
      </w:r>
    </w:p>
    <w:p w:rsidR="00E4381F" w:rsidRDefault="000B17DB" w:rsidP="00E4381F">
      <w:pPr>
        <w:pStyle w:val="a3"/>
        <w:ind w:firstLine="567"/>
        <w:jc w:val="both"/>
        <w:rPr>
          <w:sz w:val="28"/>
          <w:szCs w:val="28"/>
        </w:rPr>
      </w:pPr>
      <w:r>
        <w:rPr>
          <w:sz w:val="28"/>
          <w:szCs w:val="28"/>
        </w:rPr>
        <w:t>Статья 14.5</w:t>
      </w:r>
      <w:proofErr w:type="gramStart"/>
      <w:r>
        <w:rPr>
          <w:sz w:val="28"/>
          <w:szCs w:val="28"/>
        </w:rPr>
        <w:t xml:space="preserve"> У</w:t>
      </w:r>
      <w:proofErr w:type="gramEnd"/>
      <w:r>
        <w:rPr>
          <w:sz w:val="28"/>
          <w:szCs w:val="28"/>
        </w:rPr>
        <w:t>станавливает запрет на недобросовестную конкуренцию связанную с использованием результатов интеллектуальной деятельности.</w:t>
      </w:r>
    </w:p>
    <w:p w:rsidR="000B17DB" w:rsidRDefault="000B17DB" w:rsidP="00E4381F">
      <w:pPr>
        <w:pStyle w:val="a3"/>
        <w:ind w:firstLine="567"/>
        <w:jc w:val="both"/>
        <w:rPr>
          <w:sz w:val="28"/>
          <w:szCs w:val="28"/>
        </w:rPr>
      </w:pPr>
      <w:r>
        <w:rPr>
          <w:sz w:val="28"/>
          <w:szCs w:val="28"/>
        </w:rPr>
        <w:t xml:space="preserve">Нарушения </w:t>
      </w:r>
      <w:proofErr w:type="gramStart"/>
      <w:r>
        <w:rPr>
          <w:sz w:val="28"/>
          <w:szCs w:val="28"/>
        </w:rPr>
        <w:t xml:space="preserve">выявлялись на </w:t>
      </w:r>
      <w:r w:rsidR="00342EB3">
        <w:rPr>
          <w:sz w:val="28"/>
          <w:szCs w:val="28"/>
        </w:rPr>
        <w:t>различных товарных рынках от парфюмерии и игрушек заканчивая</w:t>
      </w:r>
      <w:proofErr w:type="gramEnd"/>
      <w:r>
        <w:rPr>
          <w:sz w:val="28"/>
          <w:szCs w:val="28"/>
        </w:rPr>
        <w:t xml:space="preserve"> макаронны</w:t>
      </w:r>
      <w:r w:rsidR="00342EB3">
        <w:rPr>
          <w:sz w:val="28"/>
          <w:szCs w:val="28"/>
        </w:rPr>
        <w:t>ми</w:t>
      </w:r>
      <w:r>
        <w:rPr>
          <w:sz w:val="28"/>
          <w:szCs w:val="28"/>
        </w:rPr>
        <w:t xml:space="preserve"> издели</w:t>
      </w:r>
      <w:r w:rsidR="00342EB3">
        <w:rPr>
          <w:sz w:val="28"/>
          <w:szCs w:val="28"/>
        </w:rPr>
        <w:t>ями.</w:t>
      </w:r>
      <w:r>
        <w:rPr>
          <w:sz w:val="28"/>
          <w:szCs w:val="28"/>
        </w:rPr>
        <w:t xml:space="preserve"> Для Ставропольского края богатого запасами </w:t>
      </w:r>
      <w:r w:rsidR="00342EB3">
        <w:rPr>
          <w:sz w:val="28"/>
          <w:szCs w:val="28"/>
        </w:rPr>
        <w:t xml:space="preserve">минеральных вод типичным нарушением в сфере интеллектуальной собственности является незаконное использование наименование места происхождения товара (воды «Славяновская», «Ессентуки», «Новотерская </w:t>
      </w:r>
      <w:proofErr w:type="gramStart"/>
      <w:r w:rsidR="00342EB3">
        <w:rPr>
          <w:sz w:val="28"/>
          <w:szCs w:val="28"/>
        </w:rPr>
        <w:t>целебная</w:t>
      </w:r>
      <w:proofErr w:type="gramEnd"/>
      <w:r w:rsidR="00342EB3">
        <w:rPr>
          <w:sz w:val="28"/>
          <w:szCs w:val="28"/>
        </w:rPr>
        <w:t xml:space="preserve">»). </w:t>
      </w:r>
    </w:p>
    <w:p w:rsidR="00342EB3" w:rsidRDefault="00342EB3" w:rsidP="00E4381F">
      <w:pPr>
        <w:pStyle w:val="a3"/>
        <w:ind w:firstLine="567"/>
        <w:jc w:val="both"/>
        <w:rPr>
          <w:sz w:val="28"/>
          <w:szCs w:val="28"/>
        </w:rPr>
      </w:pPr>
      <w:r>
        <w:rPr>
          <w:sz w:val="28"/>
          <w:szCs w:val="28"/>
        </w:rPr>
        <w:t>В практике Ставропольского УФАС России имели место случаи выявления фактов производства и реализации минеральной воды с данными наименованиями, которая не отвечала установленным законом требованиям.</w:t>
      </w:r>
    </w:p>
    <w:p w:rsidR="00E4381F" w:rsidRDefault="00E4381F" w:rsidP="00E4381F">
      <w:pPr>
        <w:pStyle w:val="a3"/>
        <w:ind w:firstLine="567"/>
        <w:jc w:val="both"/>
        <w:rPr>
          <w:sz w:val="28"/>
          <w:szCs w:val="28"/>
        </w:rPr>
      </w:pPr>
      <w:r>
        <w:rPr>
          <w:sz w:val="28"/>
          <w:szCs w:val="28"/>
        </w:rPr>
        <w:t>Промышленный</w:t>
      </w:r>
      <w:r w:rsidRPr="00D733F4">
        <w:rPr>
          <w:sz w:val="28"/>
          <w:szCs w:val="28"/>
        </w:rPr>
        <w:t xml:space="preserve"> шпионаж</w:t>
      </w:r>
      <w:r>
        <w:rPr>
          <w:sz w:val="28"/>
          <w:szCs w:val="28"/>
        </w:rPr>
        <w:t xml:space="preserve"> (ст. 14.7). Д</w:t>
      </w:r>
      <w:r w:rsidRPr="00D733F4">
        <w:rPr>
          <w:sz w:val="28"/>
          <w:szCs w:val="28"/>
        </w:rPr>
        <w:t>анный состав является наиболее сложным в части доказывания и редко используется на практике</w:t>
      </w:r>
      <w:r>
        <w:rPr>
          <w:sz w:val="28"/>
          <w:szCs w:val="28"/>
        </w:rPr>
        <w:t xml:space="preserve"> (в практике Ставропольского УФАС России отсутствует)</w:t>
      </w:r>
      <w:r w:rsidRPr="00D733F4">
        <w:rPr>
          <w:sz w:val="28"/>
          <w:szCs w:val="28"/>
        </w:rPr>
        <w:t xml:space="preserve">. </w:t>
      </w:r>
      <w:r>
        <w:rPr>
          <w:sz w:val="28"/>
          <w:szCs w:val="28"/>
        </w:rPr>
        <w:t>Основное в данном вопросе то</w:t>
      </w:r>
      <w:r w:rsidRPr="00D733F4">
        <w:rPr>
          <w:sz w:val="28"/>
          <w:szCs w:val="28"/>
        </w:rPr>
        <w:t>, что у к</w:t>
      </w:r>
      <w:r>
        <w:rPr>
          <w:sz w:val="28"/>
          <w:szCs w:val="28"/>
        </w:rPr>
        <w:t>омпании должен быть</w:t>
      </w:r>
      <w:r w:rsidRPr="00D733F4">
        <w:rPr>
          <w:sz w:val="28"/>
          <w:szCs w:val="28"/>
        </w:rPr>
        <w:t xml:space="preserve"> введен режим коммерческой тайны в соответствии с нормами российского законодательства. </w:t>
      </w:r>
    </w:p>
    <w:p w:rsidR="000B17DB" w:rsidRDefault="000B17DB" w:rsidP="00E4381F">
      <w:pPr>
        <w:pStyle w:val="a3"/>
        <w:ind w:firstLine="567"/>
        <w:jc w:val="both"/>
        <w:rPr>
          <w:sz w:val="28"/>
          <w:szCs w:val="28"/>
        </w:rPr>
      </w:pPr>
      <w:r>
        <w:rPr>
          <w:sz w:val="28"/>
          <w:szCs w:val="28"/>
        </w:rPr>
        <w:t>Данный перечень видов недобросовестной конкуренции не является закрытым. Статья 14.8 предусматривает ответственность за иные формы недобросовестной конкуренции.</w:t>
      </w:r>
    </w:p>
    <w:p w:rsidR="001758EC" w:rsidRPr="00965F27" w:rsidRDefault="001758EC" w:rsidP="001758EC">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965F27">
        <w:rPr>
          <w:rFonts w:ascii="Times New Roman" w:eastAsia="Times New Roman" w:hAnsi="Times New Roman" w:cs="Times New Roman"/>
          <w:sz w:val="28"/>
          <w:szCs w:val="28"/>
          <w:lang w:eastAsia="ru-RU"/>
        </w:rPr>
        <w:lastRenderedPageBreak/>
        <w:t xml:space="preserve">Актуальным в настоящее время остается вопрос микрофинансирования. Данную сферу пытаются законодательно урегулировать. Создан реестр </w:t>
      </w:r>
      <w:proofErr w:type="spellStart"/>
      <w:r w:rsidRPr="00965F27">
        <w:rPr>
          <w:rFonts w:ascii="Times New Roman" w:eastAsia="Times New Roman" w:hAnsi="Times New Roman" w:cs="Times New Roman"/>
          <w:sz w:val="28"/>
          <w:szCs w:val="28"/>
          <w:lang w:eastAsia="ru-RU"/>
        </w:rPr>
        <w:t>микрофинансовых</w:t>
      </w:r>
      <w:proofErr w:type="spellEnd"/>
      <w:r w:rsidRPr="00965F27">
        <w:rPr>
          <w:rFonts w:ascii="Times New Roman" w:eastAsia="Times New Roman" w:hAnsi="Times New Roman" w:cs="Times New Roman"/>
          <w:sz w:val="28"/>
          <w:szCs w:val="28"/>
          <w:lang w:eastAsia="ru-RU"/>
        </w:rPr>
        <w:t xml:space="preserve"> организаций. В некоторых случаях деятельность по выдаче займов без внесения в реестр </w:t>
      </w:r>
      <w:proofErr w:type="spellStart"/>
      <w:r w:rsidRPr="00965F27">
        <w:rPr>
          <w:rFonts w:ascii="Times New Roman" w:eastAsia="Times New Roman" w:hAnsi="Times New Roman" w:cs="Times New Roman"/>
          <w:sz w:val="28"/>
          <w:szCs w:val="28"/>
          <w:lang w:eastAsia="ru-RU"/>
        </w:rPr>
        <w:t>микрофинансовых</w:t>
      </w:r>
      <w:proofErr w:type="spellEnd"/>
      <w:r w:rsidRPr="00965F27">
        <w:rPr>
          <w:rFonts w:ascii="Times New Roman" w:eastAsia="Times New Roman" w:hAnsi="Times New Roman" w:cs="Times New Roman"/>
          <w:sz w:val="28"/>
          <w:szCs w:val="28"/>
          <w:lang w:eastAsia="ru-RU"/>
        </w:rPr>
        <w:t xml:space="preserve"> организаций может быть признана актом недобросовестной конкуренции.</w:t>
      </w:r>
    </w:p>
    <w:p w:rsidR="001758EC" w:rsidRPr="00965F27" w:rsidRDefault="001758EC" w:rsidP="001758EC">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965F27">
        <w:rPr>
          <w:rFonts w:ascii="Times New Roman" w:eastAsia="Times New Roman" w:hAnsi="Times New Roman" w:cs="Times New Roman"/>
          <w:sz w:val="28"/>
          <w:szCs w:val="28"/>
          <w:lang w:eastAsia="ru-RU"/>
        </w:rPr>
        <w:t xml:space="preserve">т.е. эти действия направлены на получение превосходства над не имеющими возможности совершать такие действия конкурентами, которое обеспечивает возможность увеличить размер получаемой прибыли по отношению к уровню прибыли при воздержании от указанных действий. До внесения в государственный реестр </w:t>
      </w:r>
      <w:proofErr w:type="spellStart"/>
      <w:r w:rsidRPr="00965F27">
        <w:rPr>
          <w:rFonts w:ascii="Times New Roman" w:eastAsia="Times New Roman" w:hAnsi="Times New Roman" w:cs="Times New Roman"/>
          <w:sz w:val="28"/>
          <w:szCs w:val="28"/>
          <w:lang w:eastAsia="ru-RU"/>
        </w:rPr>
        <w:t>микрофинансовых</w:t>
      </w:r>
      <w:proofErr w:type="spellEnd"/>
      <w:r w:rsidRPr="00965F27">
        <w:rPr>
          <w:rFonts w:ascii="Times New Roman" w:eastAsia="Times New Roman" w:hAnsi="Times New Roman" w:cs="Times New Roman"/>
          <w:sz w:val="28"/>
          <w:szCs w:val="28"/>
          <w:lang w:eastAsia="ru-RU"/>
        </w:rPr>
        <w:t xml:space="preserve"> организаций Банк России не имеет полномочий по осуществлению контроля за деятельность организации, формально осуществляющей </w:t>
      </w:r>
      <w:proofErr w:type="spellStart"/>
      <w:r w:rsidRPr="00965F27">
        <w:rPr>
          <w:rFonts w:ascii="Times New Roman" w:eastAsia="Times New Roman" w:hAnsi="Times New Roman" w:cs="Times New Roman"/>
          <w:sz w:val="28"/>
          <w:szCs w:val="28"/>
          <w:lang w:eastAsia="ru-RU"/>
        </w:rPr>
        <w:t>микрофинансовую</w:t>
      </w:r>
      <w:proofErr w:type="spellEnd"/>
      <w:r w:rsidRPr="00965F27">
        <w:rPr>
          <w:rFonts w:ascii="Times New Roman" w:eastAsia="Times New Roman" w:hAnsi="Times New Roman" w:cs="Times New Roman"/>
          <w:sz w:val="28"/>
          <w:szCs w:val="28"/>
          <w:lang w:eastAsia="ru-RU"/>
        </w:rPr>
        <w:t xml:space="preserve"> деятельность.</w:t>
      </w:r>
    </w:p>
    <w:p w:rsidR="001758EC" w:rsidRPr="00965F27" w:rsidRDefault="001758EC" w:rsidP="001758EC">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965F27">
        <w:rPr>
          <w:rFonts w:ascii="Times New Roman" w:eastAsia="Times New Roman" w:hAnsi="Times New Roman" w:cs="Times New Roman"/>
          <w:sz w:val="28"/>
          <w:szCs w:val="28"/>
          <w:lang w:eastAsia="ru-RU"/>
        </w:rPr>
        <w:t>Понятие недобросовестной конкуренции дано в Федеральном Законе от 26.07.2006 № 135-ФЗ «О защите конкуренции».</w:t>
      </w:r>
    </w:p>
    <w:p w:rsidR="001758EC" w:rsidRPr="00965F27" w:rsidRDefault="001758EC" w:rsidP="001758EC">
      <w:pPr>
        <w:autoSpaceDE w:val="0"/>
        <w:autoSpaceDN w:val="0"/>
        <w:adjustRightInd w:val="0"/>
        <w:ind w:firstLine="540"/>
        <w:jc w:val="both"/>
        <w:rPr>
          <w:rFonts w:ascii="Times New Roman" w:eastAsia="Times New Roman" w:hAnsi="Times New Roman" w:cs="Times New Roman"/>
          <w:sz w:val="28"/>
          <w:szCs w:val="28"/>
          <w:lang w:eastAsia="ru-RU"/>
        </w:rPr>
      </w:pPr>
      <w:r w:rsidRPr="00965F27">
        <w:rPr>
          <w:rFonts w:ascii="Times New Roman" w:eastAsia="Times New Roman" w:hAnsi="Times New Roman" w:cs="Times New Roman"/>
          <w:sz w:val="28"/>
          <w:szCs w:val="28"/>
          <w:lang w:eastAsia="ru-RU"/>
        </w:rPr>
        <w:t>Недобросовестная конкуренция - любые действия хозяйствующих субъектов (группы лиц), которые направлены на получение преимуще</w:t>
      </w:r>
      <w:proofErr w:type="gramStart"/>
      <w:r w:rsidRPr="00965F27">
        <w:rPr>
          <w:rFonts w:ascii="Times New Roman" w:eastAsia="Times New Roman" w:hAnsi="Times New Roman" w:cs="Times New Roman"/>
          <w:sz w:val="28"/>
          <w:szCs w:val="28"/>
          <w:lang w:eastAsia="ru-RU"/>
        </w:rPr>
        <w:t>ств пр</w:t>
      </w:r>
      <w:proofErr w:type="gramEnd"/>
      <w:r w:rsidRPr="00965F27">
        <w:rPr>
          <w:rFonts w:ascii="Times New Roman" w:eastAsia="Times New Roman" w:hAnsi="Times New Roman" w:cs="Times New Roman"/>
          <w:sz w:val="28"/>
          <w:szCs w:val="28"/>
          <w:lang w:eastAsia="ru-RU"/>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758EC" w:rsidRDefault="001758EC" w:rsidP="001A5CD9">
      <w:pPr>
        <w:pStyle w:val="ConsPlusNormal"/>
        <w:ind w:firstLine="540"/>
        <w:jc w:val="both"/>
        <w:outlineLvl w:val="0"/>
        <w:rPr>
          <w:rFonts w:ascii="Times New Roman" w:eastAsia="Times New Roman" w:hAnsi="Times New Roman" w:cs="Times New Roman"/>
          <w:sz w:val="28"/>
          <w:szCs w:val="28"/>
          <w:lang w:eastAsia="ru-RU"/>
        </w:rPr>
      </w:pPr>
    </w:p>
    <w:p w:rsidR="00A84485" w:rsidRDefault="00A84485" w:rsidP="001A5CD9">
      <w:pPr>
        <w:pStyle w:val="ConsPlusNormal"/>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принятыми в закон «О защите конкуренции» поправками, изменился порядок привлечения </w:t>
      </w:r>
      <w:proofErr w:type="spellStart"/>
      <w:r>
        <w:rPr>
          <w:rFonts w:ascii="Times New Roman" w:eastAsia="Times New Roman" w:hAnsi="Times New Roman" w:cs="Times New Roman"/>
          <w:sz w:val="28"/>
          <w:szCs w:val="28"/>
          <w:lang w:eastAsia="ru-RU"/>
        </w:rPr>
        <w:t>хоз</w:t>
      </w:r>
      <w:proofErr w:type="spellEnd"/>
      <w:r>
        <w:rPr>
          <w:rFonts w:ascii="Times New Roman" w:eastAsia="Times New Roman" w:hAnsi="Times New Roman" w:cs="Times New Roman"/>
          <w:sz w:val="28"/>
          <w:szCs w:val="28"/>
          <w:lang w:eastAsia="ru-RU"/>
        </w:rPr>
        <w:t xml:space="preserve"> субъектов нарушителей к ответственности.</w:t>
      </w:r>
    </w:p>
    <w:p w:rsidR="00A84485" w:rsidRDefault="00A84485" w:rsidP="001A5CD9">
      <w:pPr>
        <w:pStyle w:val="ConsPlusNormal"/>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данный закон была введена </w:t>
      </w:r>
    </w:p>
    <w:p w:rsidR="001A5CD9" w:rsidRPr="00A84485" w:rsidRDefault="001A5CD9" w:rsidP="001A5CD9">
      <w:pPr>
        <w:pStyle w:val="ConsPlusNormal"/>
        <w:ind w:firstLine="540"/>
        <w:jc w:val="both"/>
        <w:outlineLvl w:val="0"/>
        <w:rPr>
          <w:rFonts w:ascii="Times New Roman" w:eastAsia="Times New Roman" w:hAnsi="Times New Roman" w:cs="Times New Roman"/>
          <w:sz w:val="28"/>
          <w:szCs w:val="28"/>
          <w:lang w:eastAsia="ru-RU"/>
        </w:rPr>
      </w:pPr>
      <w:r w:rsidRPr="00A84485">
        <w:rPr>
          <w:rFonts w:ascii="Times New Roman" w:eastAsia="Times New Roman" w:hAnsi="Times New Roman" w:cs="Times New Roman"/>
          <w:sz w:val="28"/>
          <w:szCs w:val="28"/>
          <w:lang w:eastAsia="ru-RU"/>
        </w:rPr>
        <w:t>Статья 39.1. Предупреждение о прекращении действий (бездействия), которые содержат признаки нарушения антимонопольного законодательства</w:t>
      </w:r>
    </w:p>
    <w:p w:rsidR="001A5CD9" w:rsidRDefault="001A5CD9" w:rsidP="001A5CD9">
      <w:pPr>
        <w:pStyle w:val="ConsPlusNormal"/>
        <w:ind w:firstLine="540"/>
        <w:jc w:val="both"/>
        <w:rPr>
          <w:rFonts w:ascii="Times New Roman" w:eastAsia="Times New Roman" w:hAnsi="Times New Roman" w:cs="Times New Roman"/>
          <w:sz w:val="28"/>
          <w:szCs w:val="28"/>
          <w:lang w:eastAsia="ru-RU"/>
        </w:rPr>
      </w:pPr>
      <w:r w:rsidRPr="00A84485">
        <w:rPr>
          <w:rFonts w:ascii="Times New Roman" w:eastAsia="Times New Roman" w:hAnsi="Times New Roman" w:cs="Times New Roman"/>
          <w:sz w:val="28"/>
          <w:szCs w:val="28"/>
          <w:lang w:eastAsia="ru-RU"/>
        </w:rPr>
        <w:t>(</w:t>
      </w:r>
      <w:proofErr w:type="gramStart"/>
      <w:r w:rsidRPr="00A84485">
        <w:rPr>
          <w:rFonts w:ascii="Times New Roman" w:eastAsia="Times New Roman" w:hAnsi="Times New Roman" w:cs="Times New Roman"/>
          <w:sz w:val="28"/>
          <w:szCs w:val="28"/>
          <w:lang w:eastAsia="ru-RU"/>
        </w:rPr>
        <w:t>введена</w:t>
      </w:r>
      <w:proofErr w:type="gramEnd"/>
      <w:r w:rsidRPr="00A84485">
        <w:rPr>
          <w:rFonts w:ascii="Times New Roman" w:eastAsia="Times New Roman" w:hAnsi="Times New Roman" w:cs="Times New Roman"/>
          <w:sz w:val="28"/>
          <w:szCs w:val="28"/>
          <w:lang w:eastAsia="ru-RU"/>
        </w:rPr>
        <w:t xml:space="preserve"> Федеральным </w:t>
      </w:r>
      <w:hyperlink r:id="rId8" w:history="1">
        <w:r w:rsidRPr="00A84485">
          <w:rPr>
            <w:rFonts w:ascii="Times New Roman" w:eastAsia="Times New Roman" w:hAnsi="Times New Roman" w:cs="Times New Roman"/>
            <w:sz w:val="28"/>
            <w:szCs w:val="28"/>
            <w:lang w:eastAsia="ru-RU"/>
          </w:rPr>
          <w:t>законом</w:t>
        </w:r>
      </w:hyperlink>
      <w:r w:rsidRPr="00A84485">
        <w:rPr>
          <w:rFonts w:ascii="Times New Roman" w:eastAsia="Times New Roman" w:hAnsi="Times New Roman" w:cs="Times New Roman"/>
          <w:sz w:val="28"/>
          <w:szCs w:val="28"/>
          <w:lang w:eastAsia="ru-RU"/>
        </w:rPr>
        <w:t xml:space="preserve"> от 06.12.2011 N 401-ФЗ)</w:t>
      </w:r>
    </w:p>
    <w:p w:rsidR="00A84485" w:rsidRPr="00A84485" w:rsidRDefault="00A84485" w:rsidP="001A5CD9">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данной статьи было расширено и для некоторых составов недобросовестной конкуренции:</w:t>
      </w:r>
    </w:p>
    <w:p w:rsidR="001A5CD9" w:rsidRPr="00A84485" w:rsidRDefault="001A5CD9" w:rsidP="001A5CD9">
      <w:pPr>
        <w:pStyle w:val="ConsPlusNormal"/>
        <w:ind w:firstLine="540"/>
        <w:jc w:val="both"/>
        <w:rPr>
          <w:rFonts w:ascii="Times New Roman" w:eastAsia="Times New Roman" w:hAnsi="Times New Roman" w:cs="Times New Roman"/>
          <w:sz w:val="28"/>
          <w:szCs w:val="28"/>
          <w:lang w:eastAsia="ru-RU"/>
        </w:rPr>
      </w:pPr>
    </w:p>
    <w:p w:rsidR="001A5CD9" w:rsidRPr="00A84485" w:rsidRDefault="001A5CD9" w:rsidP="001A5CD9">
      <w:pPr>
        <w:pStyle w:val="ConsPlusNormal"/>
        <w:ind w:firstLine="540"/>
        <w:jc w:val="both"/>
        <w:rPr>
          <w:rFonts w:ascii="Times New Roman" w:eastAsia="Times New Roman" w:hAnsi="Times New Roman" w:cs="Times New Roman"/>
          <w:sz w:val="28"/>
          <w:szCs w:val="28"/>
          <w:lang w:eastAsia="ru-RU"/>
        </w:rPr>
      </w:pPr>
      <w:bookmarkStart w:id="1" w:name="Par3"/>
      <w:bookmarkEnd w:id="1"/>
      <w:r w:rsidRPr="00A84485">
        <w:rPr>
          <w:rFonts w:ascii="Times New Roman" w:eastAsia="Times New Roman" w:hAnsi="Times New Roman" w:cs="Times New Roman"/>
          <w:sz w:val="28"/>
          <w:szCs w:val="28"/>
          <w:lang w:eastAsia="ru-RU"/>
        </w:rPr>
        <w:t xml:space="preserve">2. Предупреждение выдается в случае выявления признаков нарушения </w:t>
      </w:r>
      <w:hyperlink r:id="rId9" w:history="1"/>
      <w:hyperlink r:id="rId10" w:history="1">
        <w:r w:rsidRPr="00A84485">
          <w:rPr>
            <w:rFonts w:ascii="Times New Roman" w:eastAsia="Times New Roman" w:hAnsi="Times New Roman" w:cs="Times New Roman"/>
            <w:sz w:val="28"/>
            <w:szCs w:val="28"/>
            <w:lang w:eastAsia="ru-RU"/>
          </w:rPr>
          <w:t>статей 14.1</w:t>
        </w:r>
      </w:hyperlink>
      <w:r w:rsidR="00A84485">
        <w:rPr>
          <w:rFonts w:ascii="Times New Roman" w:eastAsia="Times New Roman" w:hAnsi="Times New Roman" w:cs="Times New Roman"/>
          <w:sz w:val="28"/>
          <w:szCs w:val="28"/>
          <w:lang w:eastAsia="ru-RU"/>
        </w:rPr>
        <w:t xml:space="preserve"> (дискредитация)</w:t>
      </w:r>
      <w:r w:rsidRPr="00A84485">
        <w:rPr>
          <w:rFonts w:ascii="Times New Roman" w:eastAsia="Times New Roman" w:hAnsi="Times New Roman" w:cs="Times New Roman"/>
          <w:sz w:val="28"/>
          <w:szCs w:val="28"/>
          <w:lang w:eastAsia="ru-RU"/>
        </w:rPr>
        <w:t xml:space="preserve">, </w:t>
      </w:r>
      <w:hyperlink r:id="rId11" w:history="1">
        <w:r w:rsidRPr="00A84485">
          <w:rPr>
            <w:rFonts w:ascii="Times New Roman" w:eastAsia="Times New Roman" w:hAnsi="Times New Roman" w:cs="Times New Roman"/>
            <w:sz w:val="28"/>
            <w:szCs w:val="28"/>
            <w:lang w:eastAsia="ru-RU"/>
          </w:rPr>
          <w:t>14.2</w:t>
        </w:r>
      </w:hyperlink>
      <w:r w:rsidR="00A84485">
        <w:rPr>
          <w:rFonts w:ascii="Times New Roman" w:eastAsia="Times New Roman" w:hAnsi="Times New Roman" w:cs="Times New Roman"/>
          <w:sz w:val="28"/>
          <w:szCs w:val="28"/>
          <w:lang w:eastAsia="ru-RU"/>
        </w:rPr>
        <w:t xml:space="preserve"> (введение в заблуждение)</w:t>
      </w:r>
      <w:r w:rsidRPr="00A84485">
        <w:rPr>
          <w:rFonts w:ascii="Times New Roman" w:eastAsia="Times New Roman" w:hAnsi="Times New Roman" w:cs="Times New Roman"/>
          <w:sz w:val="28"/>
          <w:szCs w:val="28"/>
          <w:lang w:eastAsia="ru-RU"/>
        </w:rPr>
        <w:t xml:space="preserve">, </w:t>
      </w:r>
      <w:hyperlink r:id="rId12" w:history="1">
        <w:r w:rsidRPr="00A84485">
          <w:rPr>
            <w:rFonts w:ascii="Times New Roman" w:eastAsia="Times New Roman" w:hAnsi="Times New Roman" w:cs="Times New Roman"/>
            <w:sz w:val="28"/>
            <w:szCs w:val="28"/>
            <w:lang w:eastAsia="ru-RU"/>
          </w:rPr>
          <w:t>14.3</w:t>
        </w:r>
      </w:hyperlink>
      <w:r w:rsidR="00A84485">
        <w:rPr>
          <w:rFonts w:ascii="Times New Roman" w:eastAsia="Times New Roman" w:hAnsi="Times New Roman" w:cs="Times New Roman"/>
          <w:sz w:val="28"/>
          <w:szCs w:val="28"/>
          <w:lang w:eastAsia="ru-RU"/>
        </w:rPr>
        <w:t xml:space="preserve"> (некорректное сравнение)</w:t>
      </w:r>
      <w:r w:rsidRPr="00A84485">
        <w:rPr>
          <w:rFonts w:ascii="Times New Roman" w:eastAsia="Times New Roman" w:hAnsi="Times New Roman" w:cs="Times New Roman"/>
          <w:sz w:val="28"/>
          <w:szCs w:val="28"/>
          <w:lang w:eastAsia="ru-RU"/>
        </w:rPr>
        <w:t xml:space="preserve">, </w:t>
      </w:r>
      <w:hyperlink r:id="rId13" w:history="1">
        <w:r w:rsidRPr="00A84485">
          <w:rPr>
            <w:rFonts w:ascii="Times New Roman" w:eastAsia="Times New Roman" w:hAnsi="Times New Roman" w:cs="Times New Roman"/>
            <w:sz w:val="28"/>
            <w:szCs w:val="28"/>
            <w:lang w:eastAsia="ru-RU"/>
          </w:rPr>
          <w:t>14.7</w:t>
        </w:r>
      </w:hyperlink>
      <w:r w:rsidR="00A84485">
        <w:rPr>
          <w:rFonts w:ascii="Times New Roman" w:eastAsia="Times New Roman" w:hAnsi="Times New Roman" w:cs="Times New Roman"/>
          <w:sz w:val="28"/>
          <w:szCs w:val="28"/>
          <w:lang w:eastAsia="ru-RU"/>
        </w:rPr>
        <w:t xml:space="preserve"> (незаконное использование коммерческой информации-тайны)</w:t>
      </w:r>
      <w:r w:rsidRPr="00A84485">
        <w:rPr>
          <w:rFonts w:ascii="Times New Roman" w:eastAsia="Times New Roman" w:hAnsi="Times New Roman" w:cs="Times New Roman"/>
          <w:sz w:val="28"/>
          <w:szCs w:val="28"/>
          <w:lang w:eastAsia="ru-RU"/>
        </w:rPr>
        <w:t xml:space="preserve">, </w:t>
      </w:r>
      <w:hyperlink r:id="rId14" w:history="1">
        <w:r w:rsidRPr="00A84485">
          <w:rPr>
            <w:rFonts w:ascii="Times New Roman" w:eastAsia="Times New Roman" w:hAnsi="Times New Roman" w:cs="Times New Roman"/>
            <w:sz w:val="28"/>
            <w:szCs w:val="28"/>
            <w:lang w:eastAsia="ru-RU"/>
          </w:rPr>
          <w:t>14.8</w:t>
        </w:r>
      </w:hyperlink>
      <w:r w:rsidR="00A84485">
        <w:rPr>
          <w:rFonts w:ascii="Times New Roman" w:eastAsia="Times New Roman" w:hAnsi="Times New Roman" w:cs="Times New Roman"/>
          <w:sz w:val="28"/>
          <w:szCs w:val="28"/>
          <w:lang w:eastAsia="ru-RU"/>
        </w:rPr>
        <w:t xml:space="preserve"> (иные формы недобросовестной конкуренции)</w:t>
      </w:r>
      <w:r w:rsidRPr="00A84485">
        <w:rPr>
          <w:rFonts w:ascii="Times New Roman" w:eastAsia="Times New Roman" w:hAnsi="Times New Roman" w:cs="Times New Roman"/>
          <w:sz w:val="28"/>
          <w:szCs w:val="28"/>
          <w:lang w:eastAsia="ru-RU"/>
        </w:rPr>
        <w:t xml:space="preserve">. Принятие антимонопольным органом решения о возбуждении дела о нарушении </w:t>
      </w:r>
      <w:hyperlink r:id="rId15" w:history="1">
        <w:r w:rsidRPr="00A84485">
          <w:rPr>
            <w:rFonts w:ascii="Times New Roman" w:eastAsia="Times New Roman" w:hAnsi="Times New Roman" w:cs="Times New Roman"/>
            <w:sz w:val="28"/>
            <w:szCs w:val="28"/>
            <w:lang w:eastAsia="ru-RU"/>
          </w:rPr>
          <w:t>статей 14.1</w:t>
        </w:r>
      </w:hyperlink>
      <w:r w:rsidRPr="00A84485">
        <w:rPr>
          <w:rFonts w:ascii="Times New Roman" w:eastAsia="Times New Roman" w:hAnsi="Times New Roman" w:cs="Times New Roman"/>
          <w:sz w:val="28"/>
          <w:szCs w:val="28"/>
          <w:lang w:eastAsia="ru-RU"/>
        </w:rPr>
        <w:t xml:space="preserve">, </w:t>
      </w:r>
      <w:hyperlink r:id="rId16" w:history="1">
        <w:r w:rsidRPr="00A84485">
          <w:rPr>
            <w:rFonts w:ascii="Times New Roman" w:eastAsia="Times New Roman" w:hAnsi="Times New Roman" w:cs="Times New Roman"/>
            <w:sz w:val="28"/>
            <w:szCs w:val="28"/>
            <w:lang w:eastAsia="ru-RU"/>
          </w:rPr>
          <w:t>14.2</w:t>
        </w:r>
      </w:hyperlink>
      <w:r w:rsidRPr="00A84485">
        <w:rPr>
          <w:rFonts w:ascii="Times New Roman" w:eastAsia="Times New Roman" w:hAnsi="Times New Roman" w:cs="Times New Roman"/>
          <w:sz w:val="28"/>
          <w:szCs w:val="28"/>
          <w:lang w:eastAsia="ru-RU"/>
        </w:rPr>
        <w:t xml:space="preserve">, </w:t>
      </w:r>
      <w:hyperlink r:id="rId17" w:history="1">
        <w:r w:rsidRPr="00A84485">
          <w:rPr>
            <w:rFonts w:ascii="Times New Roman" w:eastAsia="Times New Roman" w:hAnsi="Times New Roman" w:cs="Times New Roman"/>
            <w:sz w:val="28"/>
            <w:szCs w:val="28"/>
            <w:lang w:eastAsia="ru-RU"/>
          </w:rPr>
          <w:t>14.3</w:t>
        </w:r>
      </w:hyperlink>
      <w:r w:rsidRPr="00A84485">
        <w:rPr>
          <w:rFonts w:ascii="Times New Roman" w:eastAsia="Times New Roman" w:hAnsi="Times New Roman" w:cs="Times New Roman"/>
          <w:sz w:val="28"/>
          <w:szCs w:val="28"/>
          <w:lang w:eastAsia="ru-RU"/>
        </w:rPr>
        <w:t xml:space="preserve">, </w:t>
      </w:r>
      <w:hyperlink r:id="rId18" w:history="1">
        <w:r w:rsidRPr="00A84485">
          <w:rPr>
            <w:rFonts w:ascii="Times New Roman" w:eastAsia="Times New Roman" w:hAnsi="Times New Roman" w:cs="Times New Roman"/>
            <w:sz w:val="28"/>
            <w:szCs w:val="28"/>
            <w:lang w:eastAsia="ru-RU"/>
          </w:rPr>
          <w:t>14.7</w:t>
        </w:r>
      </w:hyperlink>
      <w:r w:rsidRPr="00A84485">
        <w:rPr>
          <w:rFonts w:ascii="Times New Roman" w:eastAsia="Times New Roman" w:hAnsi="Times New Roman" w:cs="Times New Roman"/>
          <w:sz w:val="28"/>
          <w:szCs w:val="28"/>
          <w:lang w:eastAsia="ru-RU"/>
        </w:rPr>
        <w:t xml:space="preserve">, </w:t>
      </w:r>
      <w:hyperlink r:id="rId19" w:history="1">
        <w:r w:rsidRPr="00A84485">
          <w:rPr>
            <w:rFonts w:ascii="Times New Roman" w:eastAsia="Times New Roman" w:hAnsi="Times New Roman" w:cs="Times New Roman"/>
            <w:sz w:val="28"/>
            <w:szCs w:val="28"/>
            <w:lang w:eastAsia="ru-RU"/>
          </w:rPr>
          <w:t>14.8</w:t>
        </w:r>
      </w:hyperlink>
      <w:r w:rsidRPr="00A84485">
        <w:rPr>
          <w:rFonts w:ascii="Times New Roman" w:eastAsia="Times New Roman" w:hAnsi="Times New Roman" w:cs="Times New Roman"/>
          <w:sz w:val="28"/>
          <w:szCs w:val="28"/>
          <w:lang w:eastAsia="ru-RU"/>
        </w:rPr>
        <w:t xml:space="preserve">  настоящего Федерального закона без вынесения предупреждения и до завершения срока его выполнения не допускается.</w:t>
      </w:r>
    </w:p>
    <w:p w:rsidR="001A5CD9" w:rsidRPr="00A84485" w:rsidRDefault="001A5CD9" w:rsidP="001A5CD9">
      <w:pPr>
        <w:pStyle w:val="ConsPlusNormal"/>
        <w:jc w:val="both"/>
        <w:rPr>
          <w:rFonts w:ascii="Times New Roman" w:eastAsia="Times New Roman" w:hAnsi="Times New Roman" w:cs="Times New Roman"/>
          <w:sz w:val="28"/>
          <w:szCs w:val="28"/>
          <w:lang w:eastAsia="ru-RU"/>
        </w:rPr>
      </w:pPr>
      <w:r w:rsidRPr="00A84485">
        <w:rPr>
          <w:rFonts w:ascii="Times New Roman" w:eastAsia="Times New Roman" w:hAnsi="Times New Roman" w:cs="Times New Roman"/>
          <w:sz w:val="28"/>
          <w:szCs w:val="28"/>
          <w:lang w:eastAsia="ru-RU"/>
        </w:rPr>
        <w:t xml:space="preserve">(часть 2 в ред. Федерального </w:t>
      </w:r>
      <w:hyperlink r:id="rId20" w:history="1">
        <w:r w:rsidRPr="00A84485">
          <w:rPr>
            <w:rFonts w:ascii="Times New Roman" w:eastAsia="Times New Roman" w:hAnsi="Times New Roman" w:cs="Times New Roman"/>
            <w:sz w:val="28"/>
            <w:szCs w:val="28"/>
            <w:lang w:eastAsia="ru-RU"/>
          </w:rPr>
          <w:t>закона</w:t>
        </w:r>
      </w:hyperlink>
      <w:r w:rsidRPr="00A84485">
        <w:rPr>
          <w:rFonts w:ascii="Times New Roman" w:eastAsia="Times New Roman" w:hAnsi="Times New Roman" w:cs="Times New Roman"/>
          <w:sz w:val="28"/>
          <w:szCs w:val="28"/>
          <w:lang w:eastAsia="ru-RU"/>
        </w:rPr>
        <w:t xml:space="preserve"> от 05.10.2015 </w:t>
      </w:r>
      <w:r w:rsidR="000B17DB">
        <w:rPr>
          <w:rFonts w:ascii="Times New Roman" w:eastAsia="Times New Roman" w:hAnsi="Times New Roman" w:cs="Times New Roman"/>
          <w:sz w:val="28"/>
          <w:szCs w:val="28"/>
          <w:lang w:eastAsia="ru-RU"/>
        </w:rPr>
        <w:t>№</w:t>
      </w:r>
      <w:r w:rsidRPr="00A84485">
        <w:rPr>
          <w:rFonts w:ascii="Times New Roman" w:eastAsia="Times New Roman" w:hAnsi="Times New Roman" w:cs="Times New Roman"/>
          <w:sz w:val="28"/>
          <w:szCs w:val="28"/>
          <w:lang w:eastAsia="ru-RU"/>
        </w:rPr>
        <w:t xml:space="preserve"> 275-ФЗ)</w:t>
      </w:r>
    </w:p>
    <w:p w:rsidR="000B17DB" w:rsidRDefault="001A5CD9" w:rsidP="001A5CD9">
      <w:pPr>
        <w:pStyle w:val="ConsPlusNormal"/>
        <w:ind w:firstLine="540"/>
        <w:jc w:val="both"/>
        <w:rPr>
          <w:rFonts w:ascii="Times New Roman" w:eastAsia="Times New Roman" w:hAnsi="Times New Roman" w:cs="Times New Roman"/>
          <w:sz w:val="28"/>
          <w:szCs w:val="28"/>
          <w:lang w:eastAsia="ru-RU"/>
        </w:rPr>
      </w:pPr>
      <w:r w:rsidRPr="00A84485">
        <w:rPr>
          <w:rFonts w:ascii="Times New Roman" w:eastAsia="Times New Roman" w:hAnsi="Times New Roman" w:cs="Times New Roman"/>
          <w:sz w:val="28"/>
          <w:szCs w:val="28"/>
          <w:lang w:eastAsia="ru-RU"/>
        </w:rPr>
        <w:lastRenderedPageBreak/>
        <w:t xml:space="preserve">5. Предупреждение подлежит обязательному рассмотрению лицом, которому оно выдано, в срок, указанный в предупреждении. </w:t>
      </w:r>
    </w:p>
    <w:p w:rsidR="001A5CD9" w:rsidRPr="00A84485" w:rsidRDefault="001A5CD9" w:rsidP="001A5CD9">
      <w:pPr>
        <w:pStyle w:val="ConsPlusNormal"/>
        <w:ind w:firstLine="540"/>
        <w:jc w:val="both"/>
        <w:rPr>
          <w:rFonts w:ascii="Times New Roman" w:eastAsia="Times New Roman" w:hAnsi="Times New Roman" w:cs="Times New Roman"/>
          <w:sz w:val="28"/>
          <w:szCs w:val="28"/>
          <w:lang w:eastAsia="ru-RU"/>
        </w:rPr>
      </w:pPr>
      <w:r w:rsidRPr="00A84485">
        <w:rPr>
          <w:rFonts w:ascii="Times New Roman" w:eastAsia="Times New Roman" w:hAnsi="Times New Roman" w:cs="Times New Roman"/>
          <w:sz w:val="28"/>
          <w:szCs w:val="28"/>
          <w:lang w:eastAsia="ru-RU"/>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1A5CD9" w:rsidRPr="00A84485" w:rsidRDefault="001A5CD9" w:rsidP="001A5CD9">
      <w:pPr>
        <w:pStyle w:val="ConsPlusNormal"/>
        <w:ind w:firstLine="540"/>
        <w:jc w:val="both"/>
        <w:rPr>
          <w:rFonts w:ascii="Times New Roman" w:eastAsia="Times New Roman" w:hAnsi="Times New Roman" w:cs="Times New Roman"/>
          <w:sz w:val="28"/>
          <w:szCs w:val="28"/>
          <w:lang w:eastAsia="ru-RU"/>
        </w:rPr>
      </w:pPr>
      <w:r w:rsidRPr="00A84485">
        <w:rPr>
          <w:rFonts w:ascii="Times New Roman" w:eastAsia="Times New Roman" w:hAnsi="Times New Roman" w:cs="Times New Roman"/>
          <w:sz w:val="28"/>
          <w:szCs w:val="28"/>
          <w:lang w:eastAsia="ru-RU"/>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1A5CD9" w:rsidRPr="00A84485" w:rsidRDefault="001A5CD9" w:rsidP="001A5CD9">
      <w:pPr>
        <w:pStyle w:val="ConsPlusNormal"/>
        <w:ind w:firstLine="540"/>
        <w:jc w:val="both"/>
        <w:rPr>
          <w:rFonts w:ascii="Times New Roman" w:eastAsia="Times New Roman" w:hAnsi="Times New Roman" w:cs="Times New Roman"/>
          <w:sz w:val="28"/>
          <w:szCs w:val="28"/>
          <w:lang w:eastAsia="ru-RU"/>
        </w:rPr>
      </w:pPr>
      <w:r w:rsidRPr="00A84485">
        <w:rPr>
          <w:rFonts w:ascii="Times New Roman" w:eastAsia="Times New Roman" w:hAnsi="Times New Roman" w:cs="Times New Roman"/>
          <w:sz w:val="28"/>
          <w:szCs w:val="28"/>
          <w:lang w:eastAsia="ru-RU"/>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1A5CD9" w:rsidRPr="00A84485" w:rsidRDefault="001A5CD9" w:rsidP="001A5CD9">
      <w:pPr>
        <w:pStyle w:val="ConsPlusNormal"/>
        <w:jc w:val="both"/>
        <w:rPr>
          <w:rFonts w:ascii="Times New Roman" w:eastAsia="Times New Roman" w:hAnsi="Times New Roman" w:cs="Times New Roman"/>
          <w:sz w:val="28"/>
          <w:szCs w:val="28"/>
          <w:lang w:eastAsia="ru-RU"/>
        </w:rPr>
      </w:pPr>
      <w:r w:rsidRPr="00A84485">
        <w:rPr>
          <w:rFonts w:ascii="Times New Roman" w:eastAsia="Times New Roman" w:hAnsi="Times New Roman" w:cs="Times New Roman"/>
          <w:sz w:val="28"/>
          <w:szCs w:val="28"/>
          <w:lang w:eastAsia="ru-RU"/>
        </w:rPr>
        <w:t xml:space="preserve">(в ред. Федерального </w:t>
      </w:r>
      <w:hyperlink r:id="rId21" w:history="1">
        <w:r w:rsidRPr="00A84485">
          <w:rPr>
            <w:rFonts w:ascii="Times New Roman" w:eastAsia="Times New Roman" w:hAnsi="Times New Roman" w:cs="Times New Roman"/>
            <w:sz w:val="28"/>
            <w:szCs w:val="28"/>
            <w:lang w:eastAsia="ru-RU"/>
          </w:rPr>
          <w:t>закона</w:t>
        </w:r>
      </w:hyperlink>
      <w:r w:rsidRPr="00A84485">
        <w:rPr>
          <w:rFonts w:ascii="Times New Roman" w:eastAsia="Times New Roman" w:hAnsi="Times New Roman" w:cs="Times New Roman"/>
          <w:sz w:val="28"/>
          <w:szCs w:val="28"/>
          <w:lang w:eastAsia="ru-RU"/>
        </w:rPr>
        <w:t xml:space="preserve"> от 05.10.2015 </w:t>
      </w:r>
      <w:r w:rsidR="000B17DB">
        <w:rPr>
          <w:rFonts w:ascii="Times New Roman" w:eastAsia="Times New Roman" w:hAnsi="Times New Roman" w:cs="Times New Roman"/>
          <w:sz w:val="28"/>
          <w:szCs w:val="28"/>
          <w:lang w:eastAsia="ru-RU"/>
        </w:rPr>
        <w:t>№</w:t>
      </w:r>
      <w:r w:rsidRPr="00A84485">
        <w:rPr>
          <w:rFonts w:ascii="Times New Roman" w:eastAsia="Times New Roman" w:hAnsi="Times New Roman" w:cs="Times New Roman"/>
          <w:sz w:val="28"/>
          <w:szCs w:val="28"/>
          <w:lang w:eastAsia="ru-RU"/>
        </w:rPr>
        <w:t xml:space="preserve"> 275-ФЗ)</w:t>
      </w:r>
    </w:p>
    <w:p w:rsidR="0033177D" w:rsidRPr="00A84485" w:rsidRDefault="0033177D" w:rsidP="00512E26">
      <w:pPr>
        <w:autoSpaceDE w:val="0"/>
        <w:autoSpaceDN w:val="0"/>
        <w:adjustRightInd w:val="0"/>
        <w:ind w:firstLine="540"/>
        <w:jc w:val="both"/>
        <w:outlineLvl w:val="1"/>
        <w:rPr>
          <w:rFonts w:ascii="Times New Roman" w:eastAsia="Times New Roman" w:hAnsi="Times New Roman" w:cs="Times New Roman"/>
          <w:sz w:val="28"/>
          <w:szCs w:val="28"/>
          <w:lang w:eastAsia="ru-RU"/>
        </w:rPr>
      </w:pPr>
    </w:p>
    <w:p w:rsidR="001758EC" w:rsidRDefault="001758EC" w:rsidP="001758EC">
      <w:pPr>
        <w:shd w:val="clear" w:color="auto" w:fill="FFFFFF"/>
        <w:spacing w:after="0" w:line="240" w:lineRule="auto"/>
        <w:jc w:val="both"/>
        <w:rPr>
          <w:rFonts w:ascii="Times New Roman" w:eastAsia="Times New Roman" w:hAnsi="Times New Roman" w:cs="Times New Roman"/>
          <w:b/>
          <w:sz w:val="28"/>
          <w:szCs w:val="28"/>
          <w:lang w:eastAsia="ru-RU"/>
        </w:rPr>
      </w:pPr>
      <w:r w:rsidRPr="001758EC">
        <w:rPr>
          <w:rFonts w:ascii="Times New Roman" w:eastAsia="Times New Roman" w:hAnsi="Times New Roman" w:cs="Times New Roman"/>
          <w:b/>
          <w:sz w:val="28"/>
          <w:szCs w:val="28"/>
          <w:lang w:eastAsia="ru-RU"/>
        </w:rPr>
        <w:t>Реклама как форма недобросовестной конкуренции</w:t>
      </w:r>
    </w:p>
    <w:p w:rsidR="001758EC" w:rsidRPr="001758EC" w:rsidRDefault="001758EC" w:rsidP="001758EC">
      <w:pPr>
        <w:shd w:val="clear" w:color="auto" w:fill="FFFFFF"/>
        <w:spacing w:after="0" w:line="240" w:lineRule="auto"/>
        <w:jc w:val="both"/>
        <w:rPr>
          <w:rFonts w:ascii="Times New Roman" w:eastAsia="Times New Roman" w:hAnsi="Times New Roman" w:cs="Times New Roman"/>
          <w:b/>
          <w:sz w:val="28"/>
          <w:szCs w:val="28"/>
          <w:lang w:eastAsia="ru-RU"/>
        </w:rPr>
      </w:pPr>
    </w:p>
    <w:p w:rsidR="001758EC" w:rsidRP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 xml:space="preserve">Исходя из сложившейся на сегодняшний момент судебной практики, а также практики ФАС России, действия, нарушающие законодательство о рекламе (ненадлежащая реклама)  и  направленные на получение преимуществ перед другими лицами, в большинстве случаев признаются недобросовестной конкуренцией. Возможность причинения убытков конкурентам такими действиями </w:t>
      </w:r>
      <w:proofErr w:type="spellStart"/>
      <w:r w:rsidRPr="001758EC">
        <w:rPr>
          <w:rFonts w:ascii="Times New Roman" w:eastAsia="Times New Roman" w:hAnsi="Times New Roman" w:cs="Times New Roman"/>
          <w:sz w:val="28"/>
          <w:szCs w:val="28"/>
          <w:lang w:eastAsia="ru-RU"/>
        </w:rPr>
        <w:t>презюмируется</w:t>
      </w:r>
      <w:proofErr w:type="spellEnd"/>
      <w:r w:rsidRPr="001758EC">
        <w:rPr>
          <w:rFonts w:ascii="Times New Roman" w:eastAsia="Times New Roman" w:hAnsi="Times New Roman" w:cs="Times New Roman"/>
          <w:sz w:val="28"/>
          <w:szCs w:val="28"/>
          <w:lang w:eastAsia="ru-RU"/>
        </w:rPr>
        <w:t>.</w:t>
      </w:r>
    </w:p>
    <w:p w:rsidR="001758EC" w:rsidRP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Поскольку любой акт недобросовестной конкуренции, выразившейся в распространении рекламы, расценивается как нарушение законодательства о рекламе, в этих случаях речь идет о нарушении двух законов: Закона о рекламе и Закона о конкуренции.</w:t>
      </w:r>
    </w:p>
    <w:p w:rsidR="001758EC" w:rsidRP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Вместе с тем в большинстве случаев нарушителей привлекают к ответственности на основании  ст. 14.3 КоАП РФ «Нарушение законодательства о рекламе». Это происходит в силу указания, содержащегося в ст. 14.33 КоАП РФ «Недобросовестная конкуренция», исключающего применение ответственности на основании данной статьи в случае, если в действиях лиц имеются признаки нарушения Закона о рекламе. Данное исключение сделано для того, чтобы избежать привлечения к ответственности дважды за одно и то же деяние.</w:t>
      </w:r>
    </w:p>
    <w:p w:rsidR="001758EC" w:rsidRP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 xml:space="preserve">Таким образом, административная ответственность за </w:t>
      </w:r>
      <w:proofErr w:type="spellStart"/>
      <w:r w:rsidRPr="001758EC">
        <w:rPr>
          <w:rFonts w:ascii="Times New Roman" w:eastAsia="Times New Roman" w:hAnsi="Times New Roman" w:cs="Times New Roman"/>
          <w:sz w:val="28"/>
          <w:szCs w:val="28"/>
          <w:lang w:eastAsia="ru-RU"/>
        </w:rPr>
        <w:t>ненедлежащую</w:t>
      </w:r>
      <w:proofErr w:type="spellEnd"/>
      <w:r w:rsidRPr="001758EC">
        <w:rPr>
          <w:rFonts w:ascii="Times New Roman" w:eastAsia="Times New Roman" w:hAnsi="Times New Roman" w:cs="Times New Roman"/>
          <w:sz w:val="28"/>
          <w:szCs w:val="28"/>
          <w:lang w:eastAsia="ru-RU"/>
        </w:rPr>
        <w:t xml:space="preserve"> рекламу, как относимую к недобросовестной конкуренции, так и не являющуюся таковой,  наступает на основании ст. 14.3 КоАП РФ.</w:t>
      </w:r>
    </w:p>
    <w:p w:rsidR="001758EC" w:rsidRP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 xml:space="preserve">Применение мер ответственности в соответствии со ст. 14.33 КоАП РФ «Недобросовестная конкуренция» происходит в случае, если акт недобросовестной </w:t>
      </w:r>
      <w:r w:rsidRPr="001758EC">
        <w:rPr>
          <w:rFonts w:ascii="Times New Roman" w:eastAsia="Times New Roman" w:hAnsi="Times New Roman" w:cs="Times New Roman"/>
          <w:sz w:val="28"/>
          <w:szCs w:val="28"/>
          <w:lang w:eastAsia="ru-RU"/>
        </w:rPr>
        <w:lastRenderedPageBreak/>
        <w:t>конкуренции выражается не только в рекламе, но и в иных действиях, подпадающих под определение недобросовестной конкуренции. </w:t>
      </w:r>
    </w:p>
    <w:p w:rsidR="007D436F"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 xml:space="preserve">Так, позиционирование продукции как «товара №1» без указания критериев и оснований такого позиционирования является недобросовестной конкуренцией. В том случае, если  указание на продукцию как на лучший товар выражено путем распространения рекламы, ответственность наступает на основании ст. 14.3 КоАП РФ «Нарушение законодательства о рекламе». </w:t>
      </w:r>
    </w:p>
    <w:p w:rsidR="001758EC" w:rsidRP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В качестве примера можно привести распространение рекламы магазина, содержащей слова «№ 1 ДЛЯ ВАС», о которой речь шла выше [8].</w:t>
      </w:r>
    </w:p>
    <w:p w:rsidR="001758EC" w:rsidRP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Если же позиционирование продукции как «товара № 1» выражается иначе, например, в виде размещения надписи на этикетке товара, нарушители привлекаются к ответственности на основании ст. 14.33 КоАП РФ «Недобросовестная конкуренция».</w:t>
      </w:r>
    </w:p>
    <w:p w:rsidR="00E25F63" w:rsidRDefault="00E25F63" w:rsidP="001758EC">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практики ФАС России.</w:t>
      </w:r>
    </w:p>
    <w:p w:rsidR="001758EC" w:rsidRP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 xml:space="preserve">Так, один из производителей водки разместил на горлышке каждой бутылки  </w:t>
      </w:r>
      <w:proofErr w:type="spellStart"/>
      <w:r w:rsidRPr="001758EC">
        <w:rPr>
          <w:rFonts w:ascii="Times New Roman" w:eastAsia="Times New Roman" w:hAnsi="Times New Roman" w:cs="Times New Roman"/>
          <w:sz w:val="28"/>
          <w:szCs w:val="28"/>
          <w:lang w:eastAsia="ru-RU"/>
        </w:rPr>
        <w:t>кольеретку</w:t>
      </w:r>
      <w:proofErr w:type="spellEnd"/>
      <w:r w:rsidRPr="001758EC">
        <w:rPr>
          <w:rFonts w:ascii="Times New Roman" w:eastAsia="Times New Roman" w:hAnsi="Times New Roman" w:cs="Times New Roman"/>
          <w:sz w:val="28"/>
          <w:szCs w:val="28"/>
          <w:lang w:eastAsia="ru-RU"/>
        </w:rPr>
        <w:t xml:space="preserve"> с выражением «ВОДКА № 1</w:t>
      </w:r>
      <w:proofErr w:type="gramStart"/>
      <w:r w:rsidRPr="001758EC">
        <w:rPr>
          <w:rFonts w:ascii="Times New Roman" w:eastAsia="Times New Roman" w:hAnsi="Times New Roman" w:cs="Times New Roman"/>
          <w:sz w:val="28"/>
          <w:szCs w:val="28"/>
          <w:lang w:eastAsia="ru-RU"/>
        </w:rPr>
        <w:t xml:space="preserve"> В</w:t>
      </w:r>
      <w:proofErr w:type="gramEnd"/>
      <w:r w:rsidRPr="001758EC">
        <w:rPr>
          <w:rFonts w:ascii="Times New Roman" w:eastAsia="Times New Roman" w:hAnsi="Times New Roman" w:cs="Times New Roman"/>
          <w:sz w:val="28"/>
          <w:szCs w:val="28"/>
          <w:lang w:eastAsia="ru-RU"/>
        </w:rPr>
        <w:t xml:space="preserve"> РОССИИ». Вместе с тем из экспертных заключений следовало, что данная водка не занимает лидирующих мест по качественным характеристикам в соответствии с ГОСТом, а также не занимала призовых мест на конкурсах алкогольной продукции. В связи с этим Комиссия ФАС России, сочла действия производителя водки  нарушающими п. 3 ч. 1 ст. 14 Закона о конкуренции, не допускающий недобросовестную конкуренцию, связанную с некорректным сравнением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1758EC" w:rsidRDefault="001758EC" w:rsidP="001758EC">
      <w:pPr>
        <w:shd w:val="clear" w:color="auto" w:fill="FFFFFF"/>
        <w:spacing w:after="225" w:line="240" w:lineRule="auto"/>
        <w:jc w:val="both"/>
        <w:rPr>
          <w:rFonts w:ascii="Times New Roman" w:eastAsia="Times New Roman" w:hAnsi="Times New Roman" w:cs="Times New Roman"/>
          <w:sz w:val="28"/>
          <w:szCs w:val="28"/>
          <w:lang w:eastAsia="ru-RU"/>
        </w:rPr>
      </w:pPr>
      <w:r w:rsidRPr="001758EC">
        <w:rPr>
          <w:rFonts w:ascii="Times New Roman" w:eastAsia="Times New Roman" w:hAnsi="Times New Roman" w:cs="Times New Roman"/>
          <w:sz w:val="28"/>
          <w:szCs w:val="28"/>
          <w:lang w:eastAsia="ru-RU"/>
        </w:rPr>
        <w:t>Также к ответственности за недобросовестную конкуренцию по ст. 14.33 КоАП РФ  был привлечен один из операторов сотовой связи, который ввел в гражданский оборот на территории РФ услуги сотовой связи в соответствии с тарифным планом «ПРОСТО ДЛЯ ОБЩЕНИЯ». Наименование данного тарифного плана было тождественно группе тарифных планов ОАО «МегаФон», реализация которых началась ранее. Составом данного правонарушения явилось не рекламирование тарифного плана (хотя тарифный план рекламировался на сайте компании), а ег</w:t>
      </w:r>
      <w:r w:rsidR="00E25F63">
        <w:rPr>
          <w:rFonts w:ascii="Times New Roman" w:eastAsia="Times New Roman" w:hAnsi="Times New Roman" w:cs="Times New Roman"/>
          <w:sz w:val="28"/>
          <w:szCs w:val="28"/>
          <w:lang w:eastAsia="ru-RU"/>
        </w:rPr>
        <w:t>о введение в гражданский оборот</w:t>
      </w:r>
      <w:r w:rsidRPr="001758EC">
        <w:rPr>
          <w:rFonts w:ascii="Times New Roman" w:eastAsia="Times New Roman" w:hAnsi="Times New Roman" w:cs="Times New Roman"/>
          <w:sz w:val="28"/>
          <w:szCs w:val="28"/>
          <w:lang w:eastAsia="ru-RU"/>
        </w:rPr>
        <w:t>.</w:t>
      </w:r>
    </w:p>
    <w:p w:rsidR="00E25F63" w:rsidRDefault="00E25F63" w:rsidP="001758EC">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практике Ставропольского УФАС России известны случаи выявления фактов использования в рекламе олимпийских символов. Любое незаконное использование олимпийских символов является актом недобросовестной конкуренции.</w:t>
      </w:r>
    </w:p>
    <w:p w:rsidR="00927A96" w:rsidRPr="00A84485" w:rsidRDefault="00E25F63" w:rsidP="00A0232D">
      <w:pPr>
        <w:shd w:val="clear" w:color="auto" w:fill="FFFFFF"/>
        <w:spacing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 в случае использования олимпийской символики в рекламе хозяйствующих субъектов, ответственность наступает в соответствии со статьей 14.3 КоАП РФ (нарушение рекламного законодательства). </w:t>
      </w:r>
    </w:p>
    <w:sectPr w:rsidR="00927A96" w:rsidRPr="00A84485" w:rsidSect="00927A96">
      <w:headerReference w:type="default" r:id="rId2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06B" w:rsidRDefault="0097306B" w:rsidP="00611830">
      <w:pPr>
        <w:spacing w:after="0" w:line="240" w:lineRule="auto"/>
      </w:pPr>
      <w:r>
        <w:separator/>
      </w:r>
    </w:p>
  </w:endnote>
  <w:endnote w:type="continuationSeparator" w:id="0">
    <w:p w:rsidR="0097306B" w:rsidRDefault="0097306B" w:rsidP="0061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06B" w:rsidRDefault="0097306B" w:rsidP="00611830">
      <w:pPr>
        <w:spacing w:after="0" w:line="240" w:lineRule="auto"/>
      </w:pPr>
      <w:r>
        <w:separator/>
      </w:r>
    </w:p>
  </w:footnote>
  <w:footnote w:type="continuationSeparator" w:id="0">
    <w:p w:rsidR="0097306B" w:rsidRDefault="0097306B" w:rsidP="00611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842688"/>
      <w:docPartObj>
        <w:docPartGallery w:val="Page Numbers (Top of Page)"/>
        <w:docPartUnique/>
      </w:docPartObj>
    </w:sdtPr>
    <w:sdtEndPr/>
    <w:sdtContent>
      <w:p w:rsidR="00611830" w:rsidRDefault="00611830">
        <w:pPr>
          <w:pStyle w:val="a7"/>
          <w:jc w:val="center"/>
        </w:pPr>
        <w:r>
          <w:fldChar w:fldCharType="begin"/>
        </w:r>
        <w:r>
          <w:instrText>PAGE   \* MERGEFORMAT</w:instrText>
        </w:r>
        <w:r>
          <w:fldChar w:fldCharType="separate"/>
        </w:r>
        <w:r w:rsidR="009603C0">
          <w:rPr>
            <w:noProof/>
          </w:rPr>
          <w:t>7</w:t>
        </w:r>
        <w:r>
          <w:fldChar w:fldCharType="end"/>
        </w:r>
      </w:p>
    </w:sdtContent>
  </w:sdt>
  <w:p w:rsidR="00611830" w:rsidRDefault="006118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44F9"/>
    <w:rsid w:val="000B17DB"/>
    <w:rsid w:val="000D6074"/>
    <w:rsid w:val="001758EC"/>
    <w:rsid w:val="001A5CD9"/>
    <w:rsid w:val="0033177D"/>
    <w:rsid w:val="00342EB3"/>
    <w:rsid w:val="003A44F9"/>
    <w:rsid w:val="0045670E"/>
    <w:rsid w:val="00512E26"/>
    <w:rsid w:val="00563231"/>
    <w:rsid w:val="00611830"/>
    <w:rsid w:val="006C2168"/>
    <w:rsid w:val="00706DD5"/>
    <w:rsid w:val="007D436F"/>
    <w:rsid w:val="0081445F"/>
    <w:rsid w:val="00927A96"/>
    <w:rsid w:val="009603C0"/>
    <w:rsid w:val="00965F27"/>
    <w:rsid w:val="0097306B"/>
    <w:rsid w:val="00995FE7"/>
    <w:rsid w:val="009D3AEE"/>
    <w:rsid w:val="00A0232D"/>
    <w:rsid w:val="00A84485"/>
    <w:rsid w:val="00B81D90"/>
    <w:rsid w:val="00CE28EB"/>
    <w:rsid w:val="00D76FCC"/>
    <w:rsid w:val="00D80347"/>
    <w:rsid w:val="00E232D3"/>
    <w:rsid w:val="00E25F63"/>
    <w:rsid w:val="00E4381F"/>
    <w:rsid w:val="00F33871"/>
    <w:rsid w:val="00F7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1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E438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uiPriority w:val="99"/>
    <w:semiHidden/>
    <w:unhideWhenUsed/>
    <w:rsid w:val="00E4381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E4381F"/>
    <w:rPr>
      <w:rFonts w:ascii="Times New Roman" w:eastAsia="Times New Roman" w:hAnsi="Times New Roman" w:cs="Times New Roman"/>
      <w:sz w:val="24"/>
      <w:szCs w:val="24"/>
      <w:lang w:eastAsia="ru-RU"/>
    </w:rPr>
  </w:style>
  <w:style w:type="character" w:customStyle="1" w:styleId="Bodytext3">
    <w:name w:val="Body text (3)_"/>
    <w:basedOn w:val="a0"/>
    <w:link w:val="Bodytext31"/>
    <w:uiPriority w:val="99"/>
    <w:rsid w:val="00E4381F"/>
    <w:rPr>
      <w:rFonts w:ascii="Times New Roman" w:hAnsi="Times New Roman" w:cs="Times New Roman"/>
      <w:b/>
      <w:bCs/>
      <w:shd w:val="clear" w:color="auto" w:fill="FFFFFF"/>
    </w:rPr>
  </w:style>
  <w:style w:type="character" w:customStyle="1" w:styleId="Bodytext4">
    <w:name w:val="Body text (4)_"/>
    <w:basedOn w:val="a0"/>
    <w:link w:val="Bodytext41"/>
    <w:uiPriority w:val="99"/>
    <w:rsid w:val="00E4381F"/>
    <w:rPr>
      <w:rFonts w:ascii="Arial" w:hAnsi="Arial" w:cs="Arial"/>
      <w:sz w:val="19"/>
      <w:szCs w:val="19"/>
      <w:shd w:val="clear" w:color="auto" w:fill="FFFFFF"/>
    </w:rPr>
  </w:style>
  <w:style w:type="paragraph" w:customStyle="1" w:styleId="Bodytext31">
    <w:name w:val="Body text (3)1"/>
    <w:basedOn w:val="a"/>
    <w:link w:val="Bodytext3"/>
    <w:uiPriority w:val="99"/>
    <w:rsid w:val="00E4381F"/>
    <w:pPr>
      <w:widowControl w:val="0"/>
      <w:shd w:val="clear" w:color="auto" w:fill="FFFFFF"/>
      <w:spacing w:before="240" w:after="0" w:line="302" w:lineRule="exact"/>
      <w:ind w:hanging="380"/>
      <w:jc w:val="both"/>
    </w:pPr>
    <w:rPr>
      <w:rFonts w:ascii="Times New Roman" w:hAnsi="Times New Roman" w:cs="Times New Roman"/>
      <w:b/>
      <w:bCs/>
    </w:rPr>
  </w:style>
  <w:style w:type="paragraph" w:customStyle="1" w:styleId="Bodytext41">
    <w:name w:val="Body text (4)1"/>
    <w:basedOn w:val="a"/>
    <w:link w:val="Bodytext4"/>
    <w:uiPriority w:val="99"/>
    <w:rsid w:val="00E4381F"/>
    <w:pPr>
      <w:widowControl w:val="0"/>
      <w:shd w:val="clear" w:color="auto" w:fill="FFFFFF"/>
      <w:spacing w:before="240" w:after="0" w:line="302" w:lineRule="exact"/>
      <w:ind w:hanging="380"/>
      <w:jc w:val="both"/>
    </w:pPr>
    <w:rPr>
      <w:rFonts w:ascii="Arial" w:hAnsi="Arial" w:cs="Arial"/>
      <w:sz w:val="19"/>
      <w:szCs w:val="19"/>
    </w:rPr>
  </w:style>
  <w:style w:type="paragraph" w:customStyle="1" w:styleId="ConsPlusNormal">
    <w:name w:val="ConsPlusNormal"/>
    <w:rsid w:val="001A5CD9"/>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995FE7"/>
  </w:style>
  <w:style w:type="character" w:styleId="a6">
    <w:name w:val="Hyperlink"/>
    <w:basedOn w:val="a0"/>
    <w:uiPriority w:val="99"/>
    <w:semiHidden/>
    <w:unhideWhenUsed/>
    <w:rsid w:val="00995FE7"/>
    <w:rPr>
      <w:color w:val="0000FF"/>
      <w:u w:val="single"/>
    </w:rPr>
  </w:style>
  <w:style w:type="paragraph" w:styleId="a7">
    <w:name w:val="header"/>
    <w:basedOn w:val="a"/>
    <w:link w:val="a8"/>
    <w:uiPriority w:val="99"/>
    <w:unhideWhenUsed/>
    <w:rsid w:val="006118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11830"/>
  </w:style>
  <w:style w:type="paragraph" w:styleId="a9">
    <w:name w:val="footer"/>
    <w:basedOn w:val="a"/>
    <w:link w:val="aa"/>
    <w:uiPriority w:val="99"/>
    <w:unhideWhenUsed/>
    <w:rsid w:val="006118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1830"/>
  </w:style>
  <w:style w:type="character" w:styleId="ab">
    <w:name w:val="Strong"/>
    <w:basedOn w:val="a0"/>
    <w:uiPriority w:val="22"/>
    <w:qFormat/>
    <w:rsid w:val="001758EC"/>
    <w:rPr>
      <w:b/>
      <w:bCs/>
    </w:rPr>
  </w:style>
  <w:style w:type="paragraph" w:styleId="ac">
    <w:name w:val="Balloon Text"/>
    <w:basedOn w:val="a"/>
    <w:link w:val="ad"/>
    <w:uiPriority w:val="99"/>
    <w:semiHidden/>
    <w:unhideWhenUsed/>
    <w:rsid w:val="00706DD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6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0091">
      <w:bodyDiv w:val="1"/>
      <w:marLeft w:val="0"/>
      <w:marRight w:val="0"/>
      <w:marTop w:val="0"/>
      <w:marBottom w:val="0"/>
      <w:divBdr>
        <w:top w:val="none" w:sz="0" w:space="0" w:color="auto"/>
        <w:left w:val="none" w:sz="0" w:space="0" w:color="auto"/>
        <w:bottom w:val="none" w:sz="0" w:space="0" w:color="auto"/>
        <w:right w:val="none" w:sz="0" w:space="0" w:color="auto"/>
      </w:divBdr>
    </w:div>
    <w:div w:id="20062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DFEDC500CCDCF77D68100E3FEAD8E3AED1AC055E96D67389990C6EE37243729D2111FE5A84441B2J6O" TargetMode="External"/><Relationship Id="rId13" Type="http://schemas.openxmlformats.org/officeDocument/2006/relationships/hyperlink" Target="consultantplus://offline/ref=3A5DFEDC500CCDCF77D68100E3FEAD8E39E51CC05CEB6D67389990C6EE37243729D21119E2BAJ0O" TargetMode="External"/><Relationship Id="rId18" Type="http://schemas.openxmlformats.org/officeDocument/2006/relationships/hyperlink" Target="consultantplus://offline/ref=3A5DFEDC500CCDCF77D68100E3FEAD8E39E51CC05CEB6D67389990C6EE37243729D21119E2BAJ0O" TargetMode="External"/><Relationship Id="rId3" Type="http://schemas.microsoft.com/office/2007/relationships/stylesWithEffects" Target="stylesWithEffects.xml"/><Relationship Id="rId21" Type="http://schemas.openxmlformats.org/officeDocument/2006/relationships/hyperlink" Target="consultantplus://offline/ref=3A5DFEDC500CCDCF77D68100E3FEAD8E3AED1AC05FEC6D67389990C6EE37243729D2111FE5A8464DB2J1O" TargetMode="External"/><Relationship Id="rId7" Type="http://schemas.openxmlformats.org/officeDocument/2006/relationships/endnotes" Target="endnotes.xml"/><Relationship Id="rId12" Type="http://schemas.openxmlformats.org/officeDocument/2006/relationships/hyperlink" Target="consultantplus://offline/ref=3A5DFEDC500CCDCF77D68100E3FEAD8E39E51CC05CEB6D67389990C6EE37243729D21119E3BAJCO" TargetMode="External"/><Relationship Id="rId17" Type="http://schemas.openxmlformats.org/officeDocument/2006/relationships/hyperlink" Target="consultantplus://offline/ref=3A5DFEDC500CCDCF77D68100E3FEAD8E39E51CC05CEB6D67389990C6EE37243729D21119E3BAJCO" TargetMode="External"/><Relationship Id="rId2" Type="http://schemas.openxmlformats.org/officeDocument/2006/relationships/styles" Target="styles.xml"/><Relationship Id="rId16" Type="http://schemas.openxmlformats.org/officeDocument/2006/relationships/hyperlink" Target="consultantplus://offline/ref=3A5DFEDC500CCDCF77D68100E3FEAD8E39E51CC05CEB6D67389990C6EE37243729D21119E0BAJ0O" TargetMode="External"/><Relationship Id="rId20" Type="http://schemas.openxmlformats.org/officeDocument/2006/relationships/hyperlink" Target="consultantplus://offline/ref=3A5DFEDC500CCDCF77D68100E3FEAD8E3AED1AC05FEC6D67389990C6EE37243729D2111FE5A8464DB2J3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A5DFEDC500CCDCF77D68100E3FEAD8E39E51CC05CEB6D67389990C6EE37243729D21119E0BAJ0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A5DFEDC500CCDCF77D68100E3FEAD8E39E51CC05CEB6D67389990C6EE37243729D21119E0BAJBO" TargetMode="External"/><Relationship Id="rId23" Type="http://schemas.openxmlformats.org/officeDocument/2006/relationships/fontTable" Target="fontTable.xml"/><Relationship Id="rId10" Type="http://schemas.openxmlformats.org/officeDocument/2006/relationships/hyperlink" Target="consultantplus://offline/ref=3A5DFEDC500CCDCF77D68100E3FEAD8E39E51CC05CEB6D67389990C6EE37243729D21119E0BAJBO" TargetMode="External"/><Relationship Id="rId19" Type="http://schemas.openxmlformats.org/officeDocument/2006/relationships/hyperlink" Target="consultantplus://offline/ref=3A5DFEDC500CCDCF77D68100E3FEAD8E39E51CC05CEB6D67389990C6EE37243729D21119EDBAJBO" TargetMode="External"/><Relationship Id="rId4" Type="http://schemas.openxmlformats.org/officeDocument/2006/relationships/settings" Target="settings.xml"/><Relationship Id="rId9" Type="http://schemas.openxmlformats.org/officeDocument/2006/relationships/hyperlink" Target="consultantplus://offline/ref=3A5DFEDC500CCDCF77D68100E3FEAD8E39E51CC05CEB6D67389990C6EE37243729D2111FE5A84740B2J4O" TargetMode="External"/><Relationship Id="rId14" Type="http://schemas.openxmlformats.org/officeDocument/2006/relationships/hyperlink" Target="consultantplus://offline/ref=3A5DFEDC500CCDCF77D68100E3FEAD8E39E51CC05CEB6D67389990C6EE37243729D21119EDBAJB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7</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Силичев М.В.</dc:creator>
  <cp:lastModifiedBy>Силичев М.В.</cp:lastModifiedBy>
  <cp:revision>12</cp:revision>
  <cp:lastPrinted>2016-08-24T13:18:00Z</cp:lastPrinted>
  <dcterms:created xsi:type="dcterms:W3CDTF">2016-08-11T07:03:00Z</dcterms:created>
  <dcterms:modified xsi:type="dcterms:W3CDTF">2016-08-26T06:10:00Z</dcterms:modified>
</cp:coreProperties>
</file>