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3B" w:rsidRPr="00565326" w:rsidRDefault="0053703B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>Начало нового календарного года всегда знаменует подведение итогов года уходящего. Каковы же результаты деятельности Ставропольского УФАС В 2015 году?</w:t>
      </w:r>
      <w:r w:rsidRPr="00565326">
        <w:rPr>
          <w:rFonts w:ascii="Times New Roman" w:hAnsi="Times New Roman" w:cs="Times New Roman"/>
          <w:sz w:val="26"/>
          <w:szCs w:val="26"/>
        </w:rPr>
        <w:tab/>
        <w:t xml:space="preserve">Ну, во-первых, деятельность управления была направлена </w:t>
      </w:r>
      <w:r w:rsidR="00F316A0">
        <w:rPr>
          <w:rFonts w:ascii="Times New Roman" w:hAnsi="Times New Roman" w:cs="Times New Roman"/>
          <w:sz w:val="26"/>
          <w:szCs w:val="26"/>
        </w:rPr>
        <w:t xml:space="preserve">на </w:t>
      </w:r>
      <w:r w:rsidRPr="00565326">
        <w:rPr>
          <w:rFonts w:ascii="Times New Roman" w:hAnsi="Times New Roman" w:cs="Times New Roman"/>
          <w:sz w:val="26"/>
          <w:szCs w:val="26"/>
        </w:rPr>
        <w:t>снижение излишнего контроля за хозяйствующими субъектами, повышение ответственности органов местного самоуправления за соответствие их нормативных актов конкурентному законодательству, обеспечение доступа субъектов малого и среднего бизнеса к получению в аренду или в иное право пользования муниципального и государственного имущества, земли.</w:t>
      </w:r>
    </w:p>
    <w:p w:rsidR="0053703B" w:rsidRPr="00565326" w:rsidRDefault="0053703B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 xml:space="preserve">Во-вторых, на развитие положений Стратегии развития антимонопольного регулирования в Российской Федерации. </w:t>
      </w:r>
    </w:p>
    <w:p w:rsidR="007428AE" w:rsidRPr="00565326" w:rsidRDefault="007428AE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>Исходя из этих установок, Ставропольское УФАС и осуществляло деятельность на территории края. Если коснуться статистики, то в истекшем году в сфере антимонопольного регулирования уменьшилось количество дел, возбужденных в отношении хозяйствующих субъектов. Управление шло по пути выдачи предупреждений в отношении предприятий и предостережений в отношении их руководителей. Практически все предупреждения и предостережения исполнены в добровольном порядке. Это позволило оперативно и эффективно, как для хозяйствующих субъектов, так и для лиц, чьи законные права и интересы были ущемлены, устранить нарушения законодательства и восстановить нарушенные права. То есть мы ушли от процедуры выдачи предписаний и привлечения к административной ответственности в размере миллионных штрафов и последующих судебных разбирательств, но при этом добились устранения нарушений в течение двух- трех недель. Что, безусловно, положительно сказывается на экономике Ставропольского края. Таким образом, институт предупреждений подтвердил правильность стратегии развития конкуренции.</w:t>
      </w:r>
    </w:p>
    <w:p w:rsidR="007428AE" w:rsidRPr="00565326" w:rsidRDefault="007428AE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 xml:space="preserve">В целом в 2015 году в адрес управления по вопросам ущемления монополиями прав граждан поступило 590 обращений. По результатам их рассмотрения выдано 24 предупреждения, возбуждено и рассмотрено 11 дел о нарушении антимонопольного законодательства. Виновные в нарушениях привлечены к административной ответственности на сумму 2,5 </w:t>
      </w:r>
      <w:proofErr w:type="spellStart"/>
      <w:r w:rsidRPr="00565326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565326">
        <w:rPr>
          <w:rFonts w:ascii="Times New Roman" w:hAnsi="Times New Roman" w:cs="Times New Roman"/>
          <w:sz w:val="26"/>
          <w:szCs w:val="26"/>
        </w:rPr>
        <w:t>.</w:t>
      </w:r>
    </w:p>
    <w:p w:rsidR="00E52246" w:rsidRPr="00565326" w:rsidRDefault="00E52246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 xml:space="preserve">В то же время осуществлялся более жесткий контроль за деятельностью органов исполнительной власти и местного самоуправления. Так, за год было проанализировано 620 нормативных правовых актов органов всех уровней власти на предмет их соответствия антимонопольному законодательству. В 93 случаях были установлены факты, нарушающие принципы конкуренции, во всех случаях органы власти приняли меры к устранению нарушений. Должностные лица органов власти, виновные в совершении </w:t>
      </w:r>
      <w:proofErr w:type="spellStart"/>
      <w:r w:rsidRPr="00565326">
        <w:rPr>
          <w:rFonts w:ascii="Times New Roman" w:hAnsi="Times New Roman" w:cs="Times New Roman"/>
          <w:sz w:val="26"/>
          <w:szCs w:val="26"/>
        </w:rPr>
        <w:t>антиконкурентных</w:t>
      </w:r>
      <w:proofErr w:type="spellEnd"/>
      <w:r w:rsidRPr="00565326">
        <w:rPr>
          <w:rFonts w:ascii="Times New Roman" w:hAnsi="Times New Roman" w:cs="Times New Roman"/>
          <w:sz w:val="26"/>
          <w:szCs w:val="26"/>
        </w:rPr>
        <w:t xml:space="preserve"> действий были привлечены к административной ответственности. Из общей суммы штрафов в размере 36 миллионов рублей, уплаченных в бюджеты всех уровней, почти 10</w:t>
      </w:r>
      <w:r w:rsidR="00565326" w:rsidRPr="00565326">
        <w:rPr>
          <w:rFonts w:ascii="Times New Roman" w:hAnsi="Times New Roman" w:cs="Times New Roman"/>
          <w:sz w:val="26"/>
          <w:szCs w:val="26"/>
        </w:rPr>
        <w:t xml:space="preserve"> </w:t>
      </w:r>
      <w:r w:rsidRPr="00565326">
        <w:rPr>
          <w:rFonts w:ascii="Times New Roman" w:hAnsi="Times New Roman" w:cs="Times New Roman"/>
          <w:sz w:val="26"/>
          <w:szCs w:val="26"/>
        </w:rPr>
        <w:t>миллионов</w:t>
      </w:r>
      <w:r w:rsidR="00565326" w:rsidRPr="00565326">
        <w:rPr>
          <w:rFonts w:ascii="Times New Roman" w:hAnsi="Times New Roman" w:cs="Times New Roman"/>
          <w:sz w:val="26"/>
          <w:szCs w:val="26"/>
        </w:rPr>
        <w:t xml:space="preserve"> </w:t>
      </w:r>
      <w:r w:rsidRPr="00565326">
        <w:rPr>
          <w:rFonts w:ascii="Times New Roman" w:hAnsi="Times New Roman" w:cs="Times New Roman"/>
          <w:sz w:val="26"/>
          <w:szCs w:val="26"/>
        </w:rPr>
        <w:t>поступило в бюджет Ставропольского края.</w:t>
      </w:r>
    </w:p>
    <w:p w:rsidR="00E52246" w:rsidRPr="00565326" w:rsidRDefault="00E52246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 xml:space="preserve">Существенное место в развитии конкуренции в Ставропольском крае управлением уделялось также контролю за соблюдением законодательства о государственных и муниципальных закупках. В истекшем году количество жалоб по этому направлению составило 1500 обращений. Следует отметить, что значительное количество жалоб по результатам проведения антимонопольных расследований оказались необоснованными, что свидетельствует либо о низкой квалификации участников размещения заказа, либо о желании хозяйствующих субъектов иным способом воздействовать на государственных заказчиков, с конечной целью материального стимулирования. Естественно, действия управления обжаловались участниками размещения заказа в суд, 5% от обжалованных решений Ставропольского УФАС России судами признаны незаконными. Это хороший показатель по России. Лица, виновные в нарушении законодательства о государственных и </w:t>
      </w:r>
      <w:r w:rsidRPr="0056532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закупках, привлекались к административной ответственности. Причем эта работа осуществлялась совместно с управление генеральной прокуратуры в </w:t>
      </w:r>
      <w:proofErr w:type="gramStart"/>
      <w:r w:rsidRPr="00565326">
        <w:rPr>
          <w:rFonts w:ascii="Times New Roman" w:hAnsi="Times New Roman" w:cs="Times New Roman"/>
          <w:sz w:val="26"/>
          <w:szCs w:val="26"/>
        </w:rPr>
        <w:t>Северо-Кавказском</w:t>
      </w:r>
      <w:proofErr w:type="gramEnd"/>
      <w:r w:rsidRPr="00565326">
        <w:rPr>
          <w:rFonts w:ascii="Times New Roman" w:hAnsi="Times New Roman" w:cs="Times New Roman"/>
          <w:sz w:val="26"/>
          <w:szCs w:val="26"/>
        </w:rPr>
        <w:t xml:space="preserve"> округе, Прокуратурой Ставропольского края, прокуратурами городов и районов края, управлением </w:t>
      </w:r>
      <w:proofErr w:type="spellStart"/>
      <w:r w:rsidRPr="00565326">
        <w:rPr>
          <w:rFonts w:ascii="Times New Roman" w:hAnsi="Times New Roman" w:cs="Times New Roman"/>
          <w:sz w:val="26"/>
          <w:szCs w:val="26"/>
        </w:rPr>
        <w:t>Росфиннадзора</w:t>
      </w:r>
      <w:proofErr w:type="spellEnd"/>
      <w:r w:rsidRPr="00565326">
        <w:rPr>
          <w:rFonts w:ascii="Times New Roman" w:hAnsi="Times New Roman" w:cs="Times New Roman"/>
          <w:sz w:val="26"/>
          <w:szCs w:val="26"/>
        </w:rPr>
        <w:t xml:space="preserve"> по Ставропольскому краю, счетной палатой Ставропольского края. При этом сумма штрафов за нарушение законодательства о контрактной системе в сравнении с 2014г. увеличилась в бюджетах всех уровней </w:t>
      </w:r>
      <w:r w:rsidR="00F316A0">
        <w:rPr>
          <w:rFonts w:ascii="Times New Roman" w:hAnsi="Times New Roman" w:cs="Times New Roman"/>
          <w:sz w:val="26"/>
          <w:szCs w:val="26"/>
        </w:rPr>
        <w:t xml:space="preserve">и </w:t>
      </w:r>
      <w:r w:rsidRPr="00565326">
        <w:rPr>
          <w:rFonts w:ascii="Times New Roman" w:hAnsi="Times New Roman" w:cs="Times New Roman"/>
          <w:sz w:val="26"/>
          <w:szCs w:val="26"/>
        </w:rPr>
        <w:t xml:space="preserve">составила более 5 </w:t>
      </w:r>
      <w:proofErr w:type="spellStart"/>
      <w:r w:rsidRPr="00565326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565326">
        <w:rPr>
          <w:rFonts w:ascii="Times New Roman" w:hAnsi="Times New Roman" w:cs="Times New Roman"/>
          <w:sz w:val="26"/>
          <w:szCs w:val="26"/>
        </w:rPr>
        <w:t>.</w:t>
      </w:r>
    </w:p>
    <w:p w:rsidR="00E52246" w:rsidRPr="00565326" w:rsidRDefault="00E52246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>Результативно была построена работа управления также в области надзора за соблюдением рекламного законодательства и контроля за недобросовестной конкуренцией. При</w:t>
      </w:r>
      <w:r w:rsidR="00F316A0">
        <w:rPr>
          <w:rFonts w:ascii="Times New Roman" w:hAnsi="Times New Roman" w:cs="Times New Roman"/>
          <w:sz w:val="26"/>
          <w:szCs w:val="26"/>
        </w:rPr>
        <w:t xml:space="preserve"> </w:t>
      </w:r>
      <w:r w:rsidRPr="00565326">
        <w:rPr>
          <w:rFonts w:ascii="Times New Roman" w:hAnsi="Times New Roman" w:cs="Times New Roman"/>
          <w:sz w:val="26"/>
          <w:szCs w:val="26"/>
        </w:rPr>
        <w:t xml:space="preserve">том, что количество рассмотренных дел по этому направлению больше чем в 2014г., результативность значительно выше. Во-первых, это связано с ужесточением норм рекламного законодательства при изготовлении и распространении рекламы медицинских услуг, рекламы алкогольной продукции и пива. </w:t>
      </w:r>
      <w:proofErr w:type="gramStart"/>
      <w:r w:rsidRPr="00565326">
        <w:rPr>
          <w:rFonts w:ascii="Times New Roman" w:hAnsi="Times New Roman" w:cs="Times New Roman"/>
          <w:sz w:val="26"/>
          <w:szCs w:val="26"/>
        </w:rPr>
        <w:t>Во-вторых</w:t>
      </w:r>
      <w:proofErr w:type="gramEnd"/>
      <w:r w:rsidRPr="00565326">
        <w:rPr>
          <w:rFonts w:ascii="Times New Roman" w:hAnsi="Times New Roman" w:cs="Times New Roman"/>
          <w:sz w:val="26"/>
          <w:szCs w:val="26"/>
        </w:rPr>
        <w:t xml:space="preserve"> деятельность специалистов была ориентирована на защиту неограниченного круга потребителей услуг, как то реклама услуг </w:t>
      </w:r>
      <w:proofErr w:type="spellStart"/>
      <w:r w:rsidRPr="00565326">
        <w:rPr>
          <w:rFonts w:ascii="Times New Roman" w:hAnsi="Times New Roman" w:cs="Times New Roman"/>
          <w:sz w:val="26"/>
          <w:szCs w:val="26"/>
        </w:rPr>
        <w:t>микрофинансовых</w:t>
      </w:r>
      <w:proofErr w:type="spellEnd"/>
      <w:r w:rsidRPr="00565326">
        <w:rPr>
          <w:rFonts w:ascii="Times New Roman" w:hAnsi="Times New Roman" w:cs="Times New Roman"/>
          <w:sz w:val="26"/>
          <w:szCs w:val="26"/>
        </w:rPr>
        <w:t xml:space="preserve"> организаций, реклама долевого участия в строительстве жилых объектов, реклама биологически активных добавок. Пресечение фактов ненадлежащей рекламы перечисленных видов деятельности имеет значительный социальный эффект и конечная цель этой работы защита интересов граждан. Соотношение в процентах по фактам нарушений при распространении рекламы медицинских услуг, финансовых организаций, стимулирующих мероприятия и </w:t>
      </w:r>
      <w:proofErr w:type="gramStart"/>
      <w:r w:rsidRPr="00565326">
        <w:rPr>
          <w:rFonts w:ascii="Times New Roman" w:hAnsi="Times New Roman" w:cs="Times New Roman"/>
          <w:sz w:val="26"/>
          <w:szCs w:val="26"/>
        </w:rPr>
        <w:t>т.д.</w:t>
      </w:r>
      <w:proofErr w:type="gramEnd"/>
      <w:r w:rsidRPr="00565326">
        <w:rPr>
          <w:rFonts w:ascii="Times New Roman" w:hAnsi="Times New Roman" w:cs="Times New Roman"/>
          <w:sz w:val="26"/>
          <w:szCs w:val="26"/>
        </w:rPr>
        <w:t xml:space="preserve"> остается примерно на том же уровне, что и в 2014 году, однако административное воздействие на нарушителей позволило пополнить бюджет на сумму более 9,5 миллионов рублей.</w:t>
      </w:r>
    </w:p>
    <w:p w:rsidR="00E52246" w:rsidRPr="00565326" w:rsidRDefault="00E52246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>В истекшем году пресекались также и факты, связанные с недобросовестной конкуренцией. Это, как правило, нарушения, связанные с указанием недостоверных сведений на упаковках продукции предприятий пищевой переработки, минеральной воды, а также введением в оборот продукции с незаконным использованием товарных знаков и иных средств индивидуализации товаров.</w:t>
      </w:r>
    </w:p>
    <w:p w:rsidR="00E52246" w:rsidRPr="00565326" w:rsidRDefault="00E52246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 xml:space="preserve">Пожалуй, следует отметить в работе управления и моменты, связанные со спецификой региона Кавказских Минеральных вод. Для региона, как и для всего края, свойственны нарушения антимонопольного законодательства предприятиями электро-, водо-, </w:t>
      </w:r>
      <w:proofErr w:type="gramStart"/>
      <w:r w:rsidRPr="00565326">
        <w:rPr>
          <w:rFonts w:ascii="Times New Roman" w:hAnsi="Times New Roman" w:cs="Times New Roman"/>
          <w:sz w:val="26"/>
          <w:szCs w:val="26"/>
        </w:rPr>
        <w:t>газо- снабжения</w:t>
      </w:r>
      <w:proofErr w:type="gramEnd"/>
      <w:r w:rsidRPr="00565326">
        <w:rPr>
          <w:rFonts w:ascii="Times New Roman" w:hAnsi="Times New Roman" w:cs="Times New Roman"/>
          <w:sz w:val="26"/>
          <w:szCs w:val="26"/>
        </w:rPr>
        <w:t>, в деятельности предприятий, осуществляющих перевозки пассажиров. Но есть и региональные особенности, к которым можно отнести усиливающуюся конкурентную борьбу на рынке размещения рекламных средств, что подтверждается и включением в этот процесс учреждений культуры региона, имеющих целью привлечение большего количества отдыхающих в регион. Традиционно, для этого региона характерна развитая конкуренция среди субъектов, оказывающих медицинские услуги.</w:t>
      </w:r>
    </w:p>
    <w:p w:rsidR="001A4FFA" w:rsidRPr="00565326" w:rsidRDefault="00683767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 xml:space="preserve">К отличительной особенности работы всей Антимонопольной службы в 2015 году следует </w:t>
      </w:r>
      <w:r w:rsidR="008E20EB" w:rsidRPr="00565326">
        <w:rPr>
          <w:rFonts w:ascii="Times New Roman" w:hAnsi="Times New Roman" w:cs="Times New Roman"/>
          <w:sz w:val="26"/>
          <w:szCs w:val="26"/>
        </w:rPr>
        <w:t xml:space="preserve">отнести события связанные </w:t>
      </w:r>
      <w:r w:rsidR="00CE1327" w:rsidRPr="00565326">
        <w:rPr>
          <w:rFonts w:ascii="Times New Roman" w:hAnsi="Times New Roman" w:cs="Times New Roman"/>
          <w:sz w:val="26"/>
          <w:szCs w:val="26"/>
        </w:rPr>
        <w:t xml:space="preserve">с наделением службы полномочиями тарифного регулятора и принятие четвёртого антимонопольного пакета. В ближайшей перспективе эти события привнесут в нашу работу существенные особенности. Это, в том числе, подтверждают и результаты встречи руководителя ФАС России </w:t>
      </w:r>
      <w:r w:rsidR="001A4FFA" w:rsidRPr="00565326">
        <w:rPr>
          <w:rFonts w:ascii="Times New Roman" w:hAnsi="Times New Roman" w:cs="Times New Roman"/>
          <w:sz w:val="26"/>
          <w:szCs w:val="26"/>
        </w:rPr>
        <w:t xml:space="preserve">И.Ю. Артемьева </w:t>
      </w:r>
      <w:r w:rsidR="00CE1327" w:rsidRPr="00565326">
        <w:rPr>
          <w:rFonts w:ascii="Times New Roman" w:hAnsi="Times New Roman" w:cs="Times New Roman"/>
          <w:sz w:val="26"/>
          <w:szCs w:val="26"/>
        </w:rPr>
        <w:t>с Президентом РФ</w:t>
      </w:r>
      <w:r w:rsidR="001A4FFA" w:rsidRPr="00565326">
        <w:rPr>
          <w:rFonts w:ascii="Times New Roman" w:hAnsi="Times New Roman" w:cs="Times New Roman"/>
          <w:sz w:val="26"/>
          <w:szCs w:val="26"/>
        </w:rPr>
        <w:t xml:space="preserve"> В.В. Путиным. На встрече был</w:t>
      </w:r>
      <w:r w:rsidR="00C339C7">
        <w:rPr>
          <w:rFonts w:ascii="Times New Roman" w:hAnsi="Times New Roman" w:cs="Times New Roman"/>
          <w:sz w:val="26"/>
          <w:szCs w:val="26"/>
        </w:rPr>
        <w:t>а</w:t>
      </w:r>
      <w:r w:rsidR="001A4FFA" w:rsidRPr="00565326">
        <w:rPr>
          <w:rFonts w:ascii="Times New Roman" w:hAnsi="Times New Roman" w:cs="Times New Roman"/>
          <w:sz w:val="26"/>
          <w:szCs w:val="26"/>
        </w:rPr>
        <w:t xml:space="preserve"> дан</w:t>
      </w:r>
      <w:r w:rsidR="00C339C7">
        <w:rPr>
          <w:rFonts w:ascii="Times New Roman" w:hAnsi="Times New Roman" w:cs="Times New Roman"/>
          <w:sz w:val="26"/>
          <w:szCs w:val="26"/>
        </w:rPr>
        <w:t>а</w:t>
      </w:r>
      <w:r w:rsidR="001A4FFA" w:rsidRPr="00565326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C339C7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1A4FFA" w:rsidRPr="00565326">
        <w:rPr>
          <w:rFonts w:ascii="Times New Roman" w:hAnsi="Times New Roman" w:cs="Times New Roman"/>
          <w:sz w:val="26"/>
          <w:szCs w:val="26"/>
        </w:rPr>
        <w:t xml:space="preserve"> деятельности службы в вопросах тарифного регулирования субъектов естественных монополий. </w:t>
      </w:r>
    </w:p>
    <w:p w:rsidR="0053703B" w:rsidRPr="00565326" w:rsidRDefault="001A4FFA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 xml:space="preserve">Что же касается четвёртого антимонопольного пакета, то </w:t>
      </w:r>
      <w:r w:rsidR="00461CF5" w:rsidRPr="00565326">
        <w:rPr>
          <w:rFonts w:ascii="Times New Roman" w:hAnsi="Times New Roman" w:cs="Times New Roman"/>
          <w:sz w:val="26"/>
          <w:szCs w:val="26"/>
        </w:rPr>
        <w:t>необходимо отметить, что с января 2016 года у антимонопольных органов нет прав реагирования на обращения граждан-физических лиц по вопросам нарушения</w:t>
      </w:r>
      <w:r w:rsidR="00C339C7">
        <w:rPr>
          <w:rFonts w:ascii="Times New Roman" w:hAnsi="Times New Roman" w:cs="Times New Roman"/>
          <w:sz w:val="26"/>
          <w:szCs w:val="26"/>
        </w:rPr>
        <w:t xml:space="preserve"> их </w:t>
      </w:r>
      <w:r w:rsidR="00461CF5" w:rsidRPr="00565326">
        <w:rPr>
          <w:rFonts w:ascii="Times New Roman" w:hAnsi="Times New Roman" w:cs="Times New Roman"/>
          <w:sz w:val="26"/>
          <w:szCs w:val="26"/>
        </w:rPr>
        <w:t xml:space="preserve">прав монополиями. В соответствии с законодательством и разъяснениями ФАС России, определён порядок взаимодействия с </w:t>
      </w:r>
      <w:r w:rsidR="00461CF5" w:rsidRPr="00565326">
        <w:rPr>
          <w:rFonts w:ascii="Times New Roman" w:hAnsi="Times New Roman" w:cs="Times New Roman"/>
          <w:sz w:val="26"/>
          <w:szCs w:val="26"/>
        </w:rPr>
        <w:lastRenderedPageBreak/>
        <w:t>другими органами.</w:t>
      </w:r>
      <w:r w:rsidR="00565326" w:rsidRPr="00565326">
        <w:rPr>
          <w:rFonts w:ascii="Times New Roman" w:hAnsi="Times New Roman" w:cs="Times New Roman"/>
          <w:sz w:val="26"/>
          <w:szCs w:val="26"/>
        </w:rPr>
        <w:t xml:space="preserve"> </w:t>
      </w:r>
      <w:r w:rsidR="00461CF5" w:rsidRPr="00565326">
        <w:rPr>
          <w:rFonts w:ascii="Times New Roman" w:hAnsi="Times New Roman" w:cs="Times New Roman"/>
          <w:sz w:val="26"/>
          <w:szCs w:val="26"/>
        </w:rPr>
        <w:t>Так с</w:t>
      </w:r>
      <w:r w:rsidR="0053703B" w:rsidRPr="00565326">
        <w:rPr>
          <w:rFonts w:ascii="Times New Roman" w:hAnsi="Times New Roman" w:cs="Times New Roman"/>
          <w:sz w:val="26"/>
          <w:szCs w:val="26"/>
        </w:rPr>
        <w:t xml:space="preserve">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интересов, не связанных с предпринимательской деятельностью, а также не связанных с недопущением, ограничением,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02.05.2006 №59-ФЗ «О порядке рассмотрения обращений граждан Российской Федерации» с обязательным уведомлением таких граждан о переадресации.</w:t>
      </w:r>
    </w:p>
    <w:p w:rsidR="0053703B" w:rsidRPr="00565326" w:rsidRDefault="0053703B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 xml:space="preserve">Согласно пункту 1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№ 332, </w:t>
      </w:r>
      <w:proofErr w:type="spellStart"/>
      <w:r w:rsidRPr="00565326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565326">
        <w:rPr>
          <w:rFonts w:ascii="Times New Roman" w:hAnsi="Times New Roman" w:cs="Times New Roman"/>
          <w:sz w:val="26"/>
          <w:szCs w:val="26"/>
        </w:rPr>
        <w:t xml:space="preserve"> является федеральным органом исполнительной власти, осуществляющим функции, в том числе, федерального государственного надзора в области защиты прав потребителей.</w:t>
      </w:r>
    </w:p>
    <w:p w:rsidR="0053703B" w:rsidRPr="00565326" w:rsidRDefault="0053703B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 xml:space="preserve">Таким образом,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обязательств, возникающих из договорных или преддоговорных отношений подлежит направлению в </w:t>
      </w:r>
      <w:proofErr w:type="spellStart"/>
      <w:r w:rsidRPr="00565326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565326">
        <w:rPr>
          <w:rFonts w:ascii="Times New Roman" w:hAnsi="Times New Roman" w:cs="Times New Roman"/>
          <w:sz w:val="26"/>
          <w:szCs w:val="26"/>
        </w:rPr>
        <w:t xml:space="preserve"> для рассмотрения в соответствии с компетенцией, поскольку в указанном случае гражданин должен пользоваться правами, предоставленными ему Законом Российской Федерации «О защите прав потребителей» и изданными в соответствии с ним иными правовыми актами.</w:t>
      </w:r>
    </w:p>
    <w:p w:rsidR="0053703B" w:rsidRPr="00565326" w:rsidRDefault="0053703B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>Ущемление доминирующим хозяйствующим субъектом интересов гражданина может быть связано с нарушением правил предоставления коммунальных услуг.</w:t>
      </w:r>
    </w:p>
    <w:p w:rsidR="0053703B" w:rsidRPr="00565326" w:rsidRDefault="0053703B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>Такие заявления антимонопольному органу необходимо направлять в соответствующий орган государственного жилищного надзора, поскольку в соответствии с Положением о государственном жилищном надзоре, утвержденным постановлением Правительства Российской Федерации от 11.06.2013 №493,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требований, в том числе, к предоставлению коммунальных услуг собственникам и пользователям помещений в многоквартирных домах и жилых домах; определению размера и внесению платы за коммунальные услуги;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доме.</w:t>
      </w:r>
    </w:p>
    <w:p w:rsidR="0053703B" w:rsidRPr="00565326" w:rsidRDefault="0053703B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>Также граждане подают заявления об ущемлении их интересов страховыми организациями.</w:t>
      </w:r>
    </w:p>
    <w:p w:rsidR="0053703B" w:rsidRPr="00565326" w:rsidRDefault="0053703B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 xml:space="preserve">В таких случаях заявление подлежит переадресации антимонопольным органом в Банк России, поскольку согласно пункту 18.4 статьи 4 Федерального закона от 10.07.2002 № 86-ФЗ «О Центральном банке Российской Федерации (Банке России)» Банк России осуществляет защиту прав и законных интересов акционеров и инвесторов на финансовых рынках, страхователей, застрахованных лиц и выгодоприобретателей, признаваемых </w:t>
      </w:r>
      <w:r w:rsidRPr="00565326">
        <w:rPr>
          <w:rFonts w:ascii="Times New Roman" w:hAnsi="Times New Roman" w:cs="Times New Roman"/>
          <w:sz w:val="26"/>
          <w:szCs w:val="26"/>
        </w:rPr>
        <w:lastRenderedPageBreak/>
        <w:t>таковыми в соответствии со страховым законодательством, а также застрахованных лиц по обязательному пенсионному страхованию, вкладчиков и участников негосударственного пенсионного фонда по негосударственному пенсионному обеспечению.</w:t>
      </w:r>
    </w:p>
    <w:p w:rsidR="0053703B" w:rsidRPr="00565326" w:rsidRDefault="0053703B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>Вместе с тем, следует отметить случаи, когда гражданин заявляет о действиях хозяйствующих субъектов, связанных с нарушением правил подключения (технологического присоединения) к соответствующим сетям.</w:t>
      </w:r>
    </w:p>
    <w:p w:rsidR="0053703B" w:rsidRPr="00565326" w:rsidRDefault="0053703B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>В таких случаях по заявлению антимонопольным органом должно быть принято решение о возбуждении дела об административном правонарушении, ответственность за которое предусмотрена статьей 9.21 Кодекса Российской Федерации об административных правонарушениях (далее - КоАП).</w:t>
      </w:r>
    </w:p>
    <w:p w:rsidR="0053703B" w:rsidRPr="00565326" w:rsidRDefault="0053703B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>Кроме того, распространены случаи, когда обязанным в соответствии с положениями части 9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лицом нарушается порядок установки, замены, эксплуатации приборов учета используемых энергетических ресурсов в отношении конкретного гражданина - собственника жилого дома или собственников помещений в многоквартирном доме.</w:t>
      </w:r>
    </w:p>
    <w:p w:rsidR="0053703B" w:rsidRPr="00565326" w:rsidRDefault="0053703B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>Квалификация действий (бездействия) таких лиц по части 1 статьи 10 Закона о защите конкуренции в редакции 275-ФЗ не производится, при этом антимонопольному органу необходимо оценивать такие действия на предмет наличия состава административного правонарушения, предусмотренного частью 12 статьи 9.16 КоАП.</w:t>
      </w:r>
    </w:p>
    <w:p w:rsidR="00461CF5" w:rsidRPr="00565326" w:rsidRDefault="00461CF5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326">
        <w:rPr>
          <w:rFonts w:ascii="Times New Roman" w:hAnsi="Times New Roman" w:cs="Times New Roman"/>
          <w:sz w:val="26"/>
          <w:szCs w:val="26"/>
        </w:rPr>
        <w:t>Таким образом, права граждан без защиты не останутся. Ну а от антимонопольных органов требуется оперативное реагирование на проблемы экономики и взаимоотношений участников гражданских отношений и требование безусловного соблюдения принципов конкуренции.</w:t>
      </w:r>
    </w:p>
    <w:p w:rsidR="00670358" w:rsidRPr="00565326" w:rsidRDefault="00B9085F" w:rsidP="0037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70358" w:rsidRPr="00565326" w:rsidSect="0053703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5F" w:rsidRDefault="00B9085F" w:rsidP="00565326">
      <w:pPr>
        <w:spacing w:after="0" w:line="240" w:lineRule="auto"/>
      </w:pPr>
      <w:r>
        <w:separator/>
      </w:r>
    </w:p>
  </w:endnote>
  <w:endnote w:type="continuationSeparator" w:id="0">
    <w:p w:rsidR="00B9085F" w:rsidRDefault="00B9085F" w:rsidP="0056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5F" w:rsidRDefault="00B9085F" w:rsidP="00565326">
      <w:pPr>
        <w:spacing w:after="0" w:line="240" w:lineRule="auto"/>
      </w:pPr>
      <w:r>
        <w:separator/>
      </w:r>
    </w:p>
  </w:footnote>
  <w:footnote w:type="continuationSeparator" w:id="0">
    <w:p w:rsidR="00B9085F" w:rsidRDefault="00B9085F" w:rsidP="0056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180384"/>
      <w:docPartObj>
        <w:docPartGallery w:val="Page Numbers (Top of Page)"/>
        <w:docPartUnique/>
      </w:docPartObj>
    </w:sdtPr>
    <w:sdtEndPr/>
    <w:sdtContent>
      <w:p w:rsidR="00565326" w:rsidRDefault="005653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C7">
          <w:rPr>
            <w:noProof/>
          </w:rPr>
          <w:t>4</w:t>
        </w:r>
        <w:r>
          <w:fldChar w:fldCharType="end"/>
        </w:r>
      </w:p>
    </w:sdtContent>
  </w:sdt>
  <w:p w:rsidR="00565326" w:rsidRDefault="005653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3B"/>
    <w:rsid w:val="00165B27"/>
    <w:rsid w:val="001A4FFA"/>
    <w:rsid w:val="003771F2"/>
    <w:rsid w:val="004068A5"/>
    <w:rsid w:val="00461CF5"/>
    <w:rsid w:val="004B6BF3"/>
    <w:rsid w:val="0053703B"/>
    <w:rsid w:val="00565326"/>
    <w:rsid w:val="00683767"/>
    <w:rsid w:val="007428AE"/>
    <w:rsid w:val="008E20EB"/>
    <w:rsid w:val="00950244"/>
    <w:rsid w:val="00B9085F"/>
    <w:rsid w:val="00C339C7"/>
    <w:rsid w:val="00CE1327"/>
    <w:rsid w:val="00E52246"/>
    <w:rsid w:val="00F3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9894-BB25-4FF8-B611-94E60FCA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70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3703B"/>
    <w:pPr>
      <w:shd w:val="clear" w:color="auto" w:fill="FFFFFF"/>
      <w:spacing w:before="1020" w:after="0" w:line="317" w:lineRule="exact"/>
      <w:ind w:hanging="34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pt">
    <w:name w:val="Основной текст (2) + Не курсив;Интервал 0 pt"/>
    <w:basedOn w:val="a0"/>
    <w:rsid w:val="005370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4">
    <w:name w:val="Основной текст4"/>
    <w:basedOn w:val="a"/>
    <w:rsid w:val="0053703B"/>
    <w:pPr>
      <w:widowControl w:val="0"/>
      <w:shd w:val="clear" w:color="auto" w:fill="FFFFFF"/>
      <w:spacing w:after="0" w:line="241" w:lineRule="exact"/>
      <w:jc w:val="both"/>
    </w:pPr>
    <w:rPr>
      <w:rFonts w:ascii="Times New Roman" w:eastAsia="Times New Roman" w:hAnsi="Times New Roman" w:cs="Times New Roman"/>
      <w:color w:val="000000"/>
      <w:spacing w:val="-3"/>
      <w:sz w:val="16"/>
      <w:szCs w:val="16"/>
      <w:lang w:eastAsia="ru-RU"/>
    </w:rPr>
  </w:style>
  <w:style w:type="character" w:customStyle="1" w:styleId="2">
    <w:name w:val="Основной текст2"/>
    <w:basedOn w:val="a3"/>
    <w:rsid w:val="00742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E522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56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326"/>
  </w:style>
  <w:style w:type="paragraph" w:styleId="a6">
    <w:name w:val="footer"/>
    <w:basedOn w:val="a"/>
    <w:link w:val="a7"/>
    <w:uiPriority w:val="99"/>
    <w:unhideWhenUsed/>
    <w:rsid w:val="0056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3118-2796-4D20-9D38-4C4C79F8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О.С.</dc:creator>
  <cp:keywords/>
  <dc:description/>
  <cp:lastModifiedBy>Хабибулина О.С.</cp:lastModifiedBy>
  <cp:revision>10</cp:revision>
  <dcterms:created xsi:type="dcterms:W3CDTF">2016-01-19T11:24:00Z</dcterms:created>
  <dcterms:modified xsi:type="dcterms:W3CDTF">2016-01-20T09:50:00Z</dcterms:modified>
</cp:coreProperties>
</file>