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526" w:rsidRDefault="00A67526" w:rsidP="003A7F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783" w:rsidRDefault="00675DBD" w:rsidP="00F93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нового календарного года всегда знаменует подведение итогов года уходящего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Каковы же результаты деятельности Ставропольского УФАС в 2012 году? </w:t>
      </w:r>
    </w:p>
    <w:p w:rsidR="003E7F56" w:rsidRDefault="00211783" w:rsidP="00F93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</w:t>
      </w:r>
      <w:r w:rsidR="00B43F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во-первых, деятельность управления осуществлялась со вступлением в силу с 06.01.2012 года новых положений закона «О защите конкуренции». Эти положения имели конечной целью снижение излишнего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хозяйствующими субъектами, повышение ответственности органов местного самоуправления за соответствие их нормативных актов конкурентному законодательству, обеспечение доступа субъектов малого и среднего бизнеса к </w:t>
      </w:r>
      <w:r w:rsidR="003E7F56">
        <w:rPr>
          <w:rFonts w:ascii="Times New Roman" w:hAnsi="Times New Roman" w:cs="Times New Roman"/>
          <w:sz w:val="28"/>
          <w:szCs w:val="28"/>
        </w:rPr>
        <w:t>получению в аренду или в иное право пользования муниципального и государственного имущества, земли.</w:t>
      </w:r>
    </w:p>
    <w:p w:rsidR="00B009F7" w:rsidRDefault="003736D0" w:rsidP="00F93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в развитие положений закона Федеральная антимонопольная служба разработала Стратегию развития антимонопольного регулирования в Российской Федерации</w:t>
      </w:r>
      <w:r w:rsidR="007F51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F51C1">
        <w:rPr>
          <w:rFonts w:ascii="Times New Roman" w:hAnsi="Times New Roman" w:cs="Times New Roman"/>
          <w:sz w:val="28"/>
          <w:szCs w:val="28"/>
        </w:rPr>
        <w:t>Впервые в истории конкурентного законодательства данный документ носит глубоко структурированный характер</w:t>
      </w:r>
      <w:r w:rsidR="00965BA1">
        <w:rPr>
          <w:rFonts w:ascii="Times New Roman" w:hAnsi="Times New Roman" w:cs="Times New Roman"/>
          <w:sz w:val="28"/>
          <w:szCs w:val="28"/>
        </w:rPr>
        <w:t>, в нем определены направления совершенствования законодательства, принципы взаимодействия с судейским сообществом, а также контролирующими органами</w:t>
      </w:r>
      <w:r w:rsidR="00FC4201">
        <w:rPr>
          <w:rFonts w:ascii="Times New Roman" w:hAnsi="Times New Roman" w:cs="Times New Roman"/>
          <w:sz w:val="28"/>
          <w:szCs w:val="28"/>
        </w:rPr>
        <w:t xml:space="preserve">, обозначены системные меры, имеющие целью повышение роли </w:t>
      </w:r>
      <w:r w:rsidR="005E249B">
        <w:rPr>
          <w:rFonts w:ascii="Times New Roman" w:hAnsi="Times New Roman" w:cs="Times New Roman"/>
          <w:sz w:val="28"/>
          <w:szCs w:val="28"/>
        </w:rPr>
        <w:t>антимонопольного ведомства в развитии экономики</w:t>
      </w:r>
      <w:r w:rsidR="006B4E8B">
        <w:rPr>
          <w:rFonts w:ascii="Times New Roman" w:hAnsi="Times New Roman" w:cs="Times New Roman"/>
          <w:sz w:val="28"/>
          <w:szCs w:val="28"/>
        </w:rPr>
        <w:t xml:space="preserve">, а также впервые реализован отраслевой принцип развития конкуренции на товарных рынках и рынках финансовых услуг. </w:t>
      </w:r>
      <w:proofErr w:type="gramEnd"/>
    </w:p>
    <w:p w:rsidR="000D7C72" w:rsidRDefault="00B009F7" w:rsidP="00F93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отметить, что активная работа территориальных органов ФАС России, общественно-консультативных советов при территориальных органах при обсуждении стратегии</w:t>
      </w:r>
      <w:r w:rsidR="00F93B20">
        <w:rPr>
          <w:rFonts w:ascii="Times New Roman" w:hAnsi="Times New Roman" w:cs="Times New Roman"/>
          <w:sz w:val="28"/>
          <w:szCs w:val="28"/>
        </w:rPr>
        <w:t xml:space="preserve"> </w:t>
      </w:r>
      <w:r w:rsidR="005E0740">
        <w:rPr>
          <w:rFonts w:ascii="Times New Roman" w:hAnsi="Times New Roman" w:cs="Times New Roman"/>
          <w:sz w:val="28"/>
          <w:szCs w:val="28"/>
        </w:rPr>
        <w:t xml:space="preserve">развития антимонопольного регулирования в Российской Федерации привела к тому, что на основе стратегии Правительством Российской Федерации в декабре 2012 года </w:t>
      </w:r>
      <w:r w:rsidR="009C1A40">
        <w:rPr>
          <w:rFonts w:ascii="Times New Roman" w:hAnsi="Times New Roman" w:cs="Times New Roman"/>
          <w:sz w:val="28"/>
          <w:szCs w:val="28"/>
        </w:rPr>
        <w:t>утвержден план мероприятий (дорожной карты) «Развитие конкуренции и совершенствование антимонопольной политики».</w:t>
      </w:r>
      <w:r w:rsidR="000D7C72">
        <w:rPr>
          <w:rFonts w:ascii="Times New Roman" w:hAnsi="Times New Roman" w:cs="Times New Roman"/>
          <w:sz w:val="28"/>
          <w:szCs w:val="28"/>
        </w:rPr>
        <w:t xml:space="preserve"> Названная программа практически учла все замечания и предложения бизнес сообщества, чиновников по совершенствованию конкуренции в России.</w:t>
      </w:r>
    </w:p>
    <w:p w:rsidR="00DC42B5" w:rsidRDefault="000D7C72" w:rsidP="00F93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этих установок,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Ставропольское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УФАС и осуществлял</w:t>
      </w:r>
      <w:r w:rsidR="0000287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на территории края. Если коснуться статистики, то в истекшем году в сфере антимонопольного регулирования уменьшилось количество дел, возбужденных в отношении хозяйствующих субъектов</w:t>
      </w:r>
      <w:r w:rsidR="00BF5B40">
        <w:rPr>
          <w:rFonts w:ascii="Times New Roman" w:hAnsi="Times New Roman" w:cs="Times New Roman"/>
          <w:sz w:val="28"/>
          <w:szCs w:val="28"/>
        </w:rPr>
        <w:t xml:space="preserve">. Управление шло по пути выдачи предупреждений в отношении предприятий и предостережений в отношении их руководителей. Практически все предупреждения и предостережения исполнены в добровольном порядке. Это позволило оперативно и </w:t>
      </w:r>
      <w:r w:rsidR="00D721BD">
        <w:rPr>
          <w:rFonts w:ascii="Times New Roman" w:hAnsi="Times New Roman" w:cs="Times New Roman"/>
          <w:sz w:val="28"/>
          <w:szCs w:val="28"/>
        </w:rPr>
        <w:t>эффективно</w:t>
      </w:r>
      <w:r w:rsidR="00DE03F8">
        <w:rPr>
          <w:rFonts w:ascii="Times New Roman" w:hAnsi="Times New Roman" w:cs="Times New Roman"/>
          <w:sz w:val="28"/>
          <w:szCs w:val="28"/>
        </w:rPr>
        <w:t>,</w:t>
      </w:r>
      <w:r w:rsidR="00D721BD">
        <w:rPr>
          <w:rFonts w:ascii="Times New Roman" w:hAnsi="Times New Roman" w:cs="Times New Roman"/>
          <w:sz w:val="28"/>
          <w:szCs w:val="28"/>
        </w:rPr>
        <w:t xml:space="preserve"> как для хозяйствующих субъектов, так и для лиц, </w:t>
      </w:r>
      <w:r w:rsidR="00D721BD">
        <w:rPr>
          <w:rFonts w:ascii="Times New Roman" w:hAnsi="Times New Roman" w:cs="Times New Roman"/>
          <w:sz w:val="28"/>
          <w:szCs w:val="28"/>
        </w:rPr>
        <w:lastRenderedPageBreak/>
        <w:t>чьи законные права и интересы были ущемлены, устранить нарушения законодательства и восстановить нарушенные права.</w:t>
      </w:r>
      <w:r w:rsidR="00DE03F8">
        <w:rPr>
          <w:rFonts w:ascii="Times New Roman" w:hAnsi="Times New Roman" w:cs="Times New Roman"/>
          <w:sz w:val="28"/>
          <w:szCs w:val="28"/>
        </w:rPr>
        <w:t xml:space="preserve"> То есть мы ушли от процедуры выдачи предписаний и привлечения к административной ответственности в размере миллионных штрафов и последующих судебных разбирательств, но при этом добились </w:t>
      </w:r>
      <w:r w:rsidR="00737A24">
        <w:rPr>
          <w:rFonts w:ascii="Times New Roman" w:hAnsi="Times New Roman" w:cs="Times New Roman"/>
          <w:sz w:val="28"/>
          <w:szCs w:val="28"/>
        </w:rPr>
        <w:t>устранения нарушений в течени</w:t>
      </w:r>
      <w:r w:rsidR="00B43FCF">
        <w:rPr>
          <w:rFonts w:ascii="Times New Roman" w:hAnsi="Times New Roman" w:cs="Times New Roman"/>
          <w:sz w:val="28"/>
          <w:szCs w:val="28"/>
        </w:rPr>
        <w:t>е</w:t>
      </w:r>
      <w:r w:rsidR="00737A24">
        <w:rPr>
          <w:rFonts w:ascii="Times New Roman" w:hAnsi="Times New Roman" w:cs="Times New Roman"/>
          <w:sz w:val="28"/>
          <w:szCs w:val="28"/>
        </w:rPr>
        <w:t xml:space="preserve"> дву</w:t>
      </w:r>
      <w:proofErr w:type="gramStart"/>
      <w:r w:rsidR="00737A24">
        <w:rPr>
          <w:rFonts w:ascii="Times New Roman" w:hAnsi="Times New Roman" w:cs="Times New Roman"/>
          <w:sz w:val="28"/>
          <w:szCs w:val="28"/>
        </w:rPr>
        <w:t>х–</w:t>
      </w:r>
      <w:proofErr w:type="gramEnd"/>
      <w:r w:rsidR="00737A24">
        <w:rPr>
          <w:rFonts w:ascii="Times New Roman" w:hAnsi="Times New Roman" w:cs="Times New Roman"/>
          <w:sz w:val="28"/>
          <w:szCs w:val="28"/>
        </w:rPr>
        <w:t xml:space="preserve"> трех недель.</w:t>
      </w:r>
      <w:r w:rsidR="00D721BD">
        <w:rPr>
          <w:rFonts w:ascii="Times New Roman" w:hAnsi="Times New Roman" w:cs="Times New Roman"/>
          <w:sz w:val="28"/>
          <w:szCs w:val="28"/>
        </w:rPr>
        <w:t xml:space="preserve"> </w:t>
      </w:r>
      <w:r w:rsidR="00737A24">
        <w:rPr>
          <w:rFonts w:ascii="Times New Roman" w:hAnsi="Times New Roman" w:cs="Times New Roman"/>
          <w:sz w:val="28"/>
          <w:szCs w:val="28"/>
        </w:rPr>
        <w:t xml:space="preserve">Что, безусловно, положительно сказывается на экономике Ставропольского края. </w:t>
      </w:r>
      <w:r w:rsidR="0000287B">
        <w:rPr>
          <w:rFonts w:ascii="Times New Roman" w:hAnsi="Times New Roman" w:cs="Times New Roman"/>
          <w:sz w:val="28"/>
          <w:szCs w:val="28"/>
        </w:rPr>
        <w:t>Таким образом, институт предупреждений</w:t>
      </w:r>
      <w:bookmarkStart w:id="0" w:name="_GoBack"/>
      <w:bookmarkEnd w:id="0"/>
      <w:r w:rsidR="0000287B">
        <w:rPr>
          <w:rFonts w:ascii="Times New Roman" w:hAnsi="Times New Roman" w:cs="Times New Roman"/>
          <w:sz w:val="28"/>
          <w:szCs w:val="28"/>
        </w:rPr>
        <w:t xml:space="preserve"> подтвердил правильность стратегии развития конкуренции.</w:t>
      </w:r>
    </w:p>
    <w:p w:rsidR="000D7C72" w:rsidRDefault="00DC42B5" w:rsidP="00F93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же время осуществлялся более жесткий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органов исполнительной власти и местного самоуправления. Так, за год было проанализировано 850 нормативных правовых актов органов всех уровней власти на предмет их соответствия антимонопольному законодательству. В 49 случаях были установлены факты, нарушающие принципы конкуренции, в 29 случаях органы власти приняли меры к устранению нарушений. Должностные лица органов власти, виновные в совершении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антиконкурентных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действий были привлечены к административной ответственности. </w:t>
      </w:r>
      <w:r w:rsidR="00164A74">
        <w:rPr>
          <w:rFonts w:ascii="Times New Roman" w:hAnsi="Times New Roman" w:cs="Times New Roman"/>
          <w:sz w:val="28"/>
          <w:szCs w:val="28"/>
        </w:rPr>
        <w:t>Из общей суммы штрафов в размере 28 миллионов рублей, уплаченных в бюджеты всех уровней, почти 18 миллионов это результат привлечения к ответственности за нарушения антимонопольного законодательства.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5B40">
        <w:rPr>
          <w:rFonts w:ascii="Times New Roman" w:hAnsi="Times New Roman" w:cs="Times New Roman"/>
          <w:sz w:val="28"/>
          <w:szCs w:val="28"/>
        </w:rPr>
        <w:t xml:space="preserve"> </w:t>
      </w:r>
      <w:r w:rsidR="000D7C7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482B" w:rsidRDefault="007D0749" w:rsidP="008327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Существенное место в развитии конкуренции в Ставропольском крае управлением уделялось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 государственных и муниципальных закупках.</w:t>
      </w:r>
      <w:r w:rsidR="0035566E">
        <w:rPr>
          <w:rFonts w:ascii="Times New Roman" w:hAnsi="Times New Roman" w:cs="Times New Roman"/>
          <w:sz w:val="28"/>
          <w:szCs w:val="28"/>
        </w:rPr>
        <w:t xml:space="preserve"> В истекшем году количество жалоб по этому направлению увеличилось на 30% и составило </w:t>
      </w:r>
      <w:proofErr w:type="gramStart"/>
      <w:r w:rsidR="0035566E">
        <w:rPr>
          <w:rFonts w:ascii="Times New Roman" w:hAnsi="Times New Roman" w:cs="Times New Roman"/>
          <w:sz w:val="28"/>
          <w:szCs w:val="28"/>
        </w:rPr>
        <w:t>более тысячи обращений</w:t>
      </w:r>
      <w:proofErr w:type="gramEnd"/>
      <w:r w:rsidR="0035566E">
        <w:rPr>
          <w:rFonts w:ascii="Times New Roman" w:hAnsi="Times New Roman" w:cs="Times New Roman"/>
          <w:sz w:val="28"/>
          <w:szCs w:val="28"/>
        </w:rPr>
        <w:t>.</w:t>
      </w:r>
      <w:r w:rsidR="00F06C7E">
        <w:rPr>
          <w:rFonts w:ascii="Times New Roman" w:hAnsi="Times New Roman" w:cs="Times New Roman"/>
          <w:sz w:val="28"/>
          <w:szCs w:val="28"/>
        </w:rPr>
        <w:t xml:space="preserve"> Следует отметить, что значительное количество жалоб по результатам проведения антимонопольных расследований оказалась необоснованной, что свидетельствует либо о низкой квалификации участников размещения заказа, либо о желании хозяйствующих субъектов </w:t>
      </w:r>
      <w:r w:rsidR="00263A41">
        <w:rPr>
          <w:rFonts w:ascii="Times New Roman" w:hAnsi="Times New Roman" w:cs="Times New Roman"/>
          <w:sz w:val="28"/>
          <w:szCs w:val="28"/>
        </w:rPr>
        <w:t xml:space="preserve">иным способом воздействовать на государственных заказчиков, с конечной целью материального стимулирования. </w:t>
      </w:r>
      <w:r w:rsidR="0083277B">
        <w:rPr>
          <w:rFonts w:ascii="Times New Roman" w:hAnsi="Times New Roman" w:cs="Times New Roman"/>
          <w:sz w:val="28"/>
          <w:szCs w:val="28"/>
        </w:rPr>
        <w:t>Естественно, действия управления обжаловались участниками размещения заказа в суд, 10% от обжалованных решений Ставропольского УФАС России судами признаны незаконными. Это хороший показатель по России</w:t>
      </w:r>
      <w:proofErr w:type="gramStart"/>
      <w:r w:rsidR="008327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12977">
        <w:rPr>
          <w:rFonts w:ascii="Times New Roman" w:hAnsi="Times New Roman" w:cs="Times New Roman"/>
          <w:sz w:val="28"/>
          <w:szCs w:val="28"/>
        </w:rPr>
        <w:t xml:space="preserve"> Лица, виновные в нарушении законодательства о государственных и муниципальных закупках, привлекались к административной ответственности. Причем эта работа осуществлялась совместно с управление генеральной прокуратуры в Северо-Кавказском округе, Прокуратурой Ставропольского края, прокуратурами городов и районов края</w:t>
      </w:r>
      <w:r w:rsidR="009A20CB">
        <w:rPr>
          <w:rFonts w:ascii="Times New Roman" w:hAnsi="Times New Roman" w:cs="Times New Roman"/>
          <w:sz w:val="28"/>
          <w:szCs w:val="28"/>
        </w:rPr>
        <w:t xml:space="preserve">, управлением </w:t>
      </w:r>
      <w:proofErr w:type="spellStart"/>
      <w:r w:rsidR="009A20CB">
        <w:rPr>
          <w:rFonts w:ascii="Times New Roman" w:hAnsi="Times New Roman" w:cs="Times New Roman"/>
          <w:sz w:val="28"/>
          <w:szCs w:val="28"/>
        </w:rPr>
        <w:t>Росфиннадзора</w:t>
      </w:r>
      <w:proofErr w:type="spellEnd"/>
      <w:r w:rsidR="009A20CB">
        <w:rPr>
          <w:rFonts w:ascii="Times New Roman" w:hAnsi="Times New Roman" w:cs="Times New Roman"/>
          <w:sz w:val="28"/>
          <w:szCs w:val="28"/>
        </w:rPr>
        <w:t xml:space="preserve"> по Ставропольскому краю, счетной палатой Ставропольского края. И отдельно я бы отметил работу контролирующих органов муниципалитетов, таких как </w:t>
      </w:r>
      <w:proofErr w:type="gramStart"/>
      <w:r w:rsidR="009A20CB"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 w:rsidR="009A20CB">
        <w:rPr>
          <w:rFonts w:ascii="Times New Roman" w:hAnsi="Times New Roman" w:cs="Times New Roman"/>
          <w:sz w:val="28"/>
          <w:szCs w:val="28"/>
        </w:rPr>
        <w:t xml:space="preserve"> Ставрополь, Невинномысск, Пятигорск.</w:t>
      </w:r>
      <w:r w:rsidR="00E5482B">
        <w:rPr>
          <w:rFonts w:ascii="Times New Roman" w:hAnsi="Times New Roman" w:cs="Times New Roman"/>
          <w:sz w:val="28"/>
          <w:szCs w:val="28"/>
        </w:rPr>
        <w:t xml:space="preserve"> Административная практика по </w:t>
      </w:r>
      <w:r w:rsidR="00E5482B">
        <w:rPr>
          <w:rFonts w:ascii="Times New Roman" w:hAnsi="Times New Roman" w:cs="Times New Roman"/>
          <w:sz w:val="28"/>
          <w:szCs w:val="28"/>
        </w:rPr>
        <w:lastRenderedPageBreak/>
        <w:t>этому направлению принесла в бюджеты всех уровней около четырех миллионов рублей в виде штрафов.</w:t>
      </w:r>
    </w:p>
    <w:p w:rsidR="00AA3CCD" w:rsidRDefault="001F3B3B" w:rsidP="008327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Результативно была построена работа управления также в области надзора за соблюдением рекламного законодательства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недобросовестной конкуренцией.</w:t>
      </w:r>
      <w:r w:rsidR="000220F7">
        <w:rPr>
          <w:rFonts w:ascii="Times New Roman" w:hAnsi="Times New Roman" w:cs="Times New Roman"/>
          <w:sz w:val="28"/>
          <w:szCs w:val="28"/>
        </w:rPr>
        <w:t xml:space="preserve"> Притом, что количество рассмотренных дел по этому направлению не превышает итоги 2011 года, результативность значительно выше. Во-первых, это связано с ужесточением норм рекламного законодательства при изготовлении и распространении рекламы медицинских услуг, рекламы алкогольной продукции и пива. </w:t>
      </w:r>
      <w:proofErr w:type="gramStart"/>
      <w:r w:rsidR="00AD37EF">
        <w:rPr>
          <w:rFonts w:ascii="Times New Roman" w:hAnsi="Times New Roman" w:cs="Times New Roman"/>
          <w:sz w:val="28"/>
          <w:szCs w:val="28"/>
        </w:rPr>
        <w:t>Во-вторых</w:t>
      </w:r>
      <w:proofErr w:type="gramEnd"/>
      <w:r w:rsidR="00AD37EF">
        <w:rPr>
          <w:rFonts w:ascii="Times New Roman" w:hAnsi="Times New Roman" w:cs="Times New Roman"/>
          <w:sz w:val="28"/>
          <w:szCs w:val="28"/>
        </w:rPr>
        <w:t xml:space="preserve"> деятельность специалистов была ориентирована на защиту неограниченного круга потребителей услуг, как то реклама услуг </w:t>
      </w:r>
      <w:proofErr w:type="spellStart"/>
      <w:r w:rsidR="00AD37EF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="00AD37EF">
        <w:rPr>
          <w:rFonts w:ascii="Times New Roman" w:hAnsi="Times New Roman" w:cs="Times New Roman"/>
          <w:sz w:val="28"/>
          <w:szCs w:val="28"/>
        </w:rPr>
        <w:t xml:space="preserve"> организаций, реклама долевого участия в строительстве жилых объектов, реклама биологически активных добавок</w:t>
      </w:r>
      <w:r w:rsidR="00A93D3E">
        <w:rPr>
          <w:rFonts w:ascii="Times New Roman" w:hAnsi="Times New Roman" w:cs="Times New Roman"/>
          <w:sz w:val="28"/>
          <w:szCs w:val="28"/>
        </w:rPr>
        <w:t>. Пресечение фактов ненадлежащей рекламы перечисленных видов деятельности имеет значительный социальный эффект и конечная цель этой работы – защита интересов граждан.</w:t>
      </w:r>
      <w:r w:rsidR="003F4BE8">
        <w:rPr>
          <w:rFonts w:ascii="Times New Roman" w:hAnsi="Times New Roman" w:cs="Times New Roman"/>
          <w:sz w:val="28"/>
          <w:szCs w:val="28"/>
        </w:rPr>
        <w:t xml:space="preserve"> Соотношение в процентах по фактам нарушений при распространении рекламы медицинских услуг, финансовых организаций, стимулирующих мероприятия и т.д. остается примерно на том же уровне, что и в 2011 году, однако административное воздействие на нарушителей позволило пополнить бюджет на сумму более 8,5 миллионов рублей. </w:t>
      </w:r>
    </w:p>
    <w:p w:rsidR="008568A2" w:rsidRDefault="00AA3CCD" w:rsidP="008327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истекшем году пресекались также и факты, связанные с недобросовестной конкуренцией. Это, как правило, нарушения, связанные с указанием недостоверных сведений на упаковках продукции предприятий пищевой переработки, минеральной воды, а также введением в оборот продукции с незаконным использованием товарных знаков и иных средств индивидуализации товаров.</w:t>
      </w:r>
    </w:p>
    <w:p w:rsidR="003A7F5E" w:rsidRPr="003A7F5E" w:rsidRDefault="003D522D" w:rsidP="008327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</w:t>
      </w:r>
      <w:r w:rsidR="00A324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следует отметить в работе управления и моменты, связанные со спецификой региона Кавказских Минеральных вод. </w:t>
      </w:r>
      <w:r w:rsidR="00EB3794">
        <w:rPr>
          <w:rFonts w:ascii="Times New Roman" w:hAnsi="Times New Roman" w:cs="Times New Roman"/>
          <w:sz w:val="28"/>
          <w:szCs w:val="28"/>
        </w:rPr>
        <w:t>Для региона, как и для всего края, свойственны нарушения антимонопольного законодательства предприятиями электр</w:t>
      </w:r>
      <w:proofErr w:type="gramStart"/>
      <w:r w:rsidR="00EB379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B3794">
        <w:rPr>
          <w:rFonts w:ascii="Times New Roman" w:hAnsi="Times New Roman" w:cs="Times New Roman"/>
          <w:sz w:val="28"/>
          <w:szCs w:val="28"/>
        </w:rPr>
        <w:t>, водо-, газо- снабжения</w:t>
      </w:r>
      <w:r w:rsidR="00573BF5">
        <w:rPr>
          <w:rFonts w:ascii="Times New Roman" w:hAnsi="Times New Roman" w:cs="Times New Roman"/>
          <w:sz w:val="28"/>
          <w:szCs w:val="28"/>
        </w:rPr>
        <w:t xml:space="preserve">, в деятельности предприятий, осуществляющих перевозки пассажиров. Но есть и региональные особенности, к которым можно отнести усиливающуюся конкурентную борьбу на рынке размещения рекламных средств, что подтверждается и включением в этот процесс учреждений культуры региона, имеющих целью </w:t>
      </w:r>
      <w:r w:rsidR="00BF103A">
        <w:rPr>
          <w:rFonts w:ascii="Times New Roman" w:hAnsi="Times New Roman" w:cs="Times New Roman"/>
          <w:sz w:val="28"/>
          <w:szCs w:val="28"/>
        </w:rPr>
        <w:t>привлечение большего количества отдыхающих в регион.</w:t>
      </w:r>
      <w:r w:rsidR="004328DE">
        <w:rPr>
          <w:rFonts w:ascii="Times New Roman" w:hAnsi="Times New Roman" w:cs="Times New Roman"/>
          <w:sz w:val="28"/>
          <w:szCs w:val="28"/>
        </w:rPr>
        <w:t xml:space="preserve"> Традиционно, для этого региона характерна развитая конкуренция среди субъектов, оказывающих медицинские услуги.</w:t>
      </w:r>
      <w:r w:rsidR="00573BF5">
        <w:rPr>
          <w:rFonts w:ascii="Times New Roman" w:hAnsi="Times New Roman" w:cs="Times New Roman"/>
          <w:sz w:val="28"/>
          <w:szCs w:val="28"/>
        </w:rPr>
        <w:t xml:space="preserve">  </w:t>
      </w:r>
      <w:r w:rsidR="00EB3794">
        <w:rPr>
          <w:rFonts w:ascii="Times New Roman" w:hAnsi="Times New Roman" w:cs="Times New Roman"/>
          <w:sz w:val="28"/>
          <w:szCs w:val="28"/>
        </w:rPr>
        <w:t xml:space="preserve">  </w:t>
      </w:r>
      <w:r w:rsidR="00AA3CCD">
        <w:rPr>
          <w:rFonts w:ascii="Times New Roman" w:hAnsi="Times New Roman" w:cs="Times New Roman"/>
          <w:sz w:val="28"/>
          <w:szCs w:val="28"/>
        </w:rPr>
        <w:t xml:space="preserve">     </w:t>
      </w:r>
      <w:r w:rsidR="000220F7">
        <w:rPr>
          <w:rFonts w:ascii="Times New Roman" w:hAnsi="Times New Roman" w:cs="Times New Roman"/>
          <w:sz w:val="28"/>
          <w:szCs w:val="28"/>
        </w:rPr>
        <w:t xml:space="preserve"> </w:t>
      </w:r>
      <w:r w:rsidR="001F3B3B">
        <w:rPr>
          <w:rFonts w:ascii="Times New Roman" w:hAnsi="Times New Roman" w:cs="Times New Roman"/>
          <w:sz w:val="28"/>
          <w:szCs w:val="28"/>
        </w:rPr>
        <w:t xml:space="preserve"> </w:t>
      </w:r>
      <w:r w:rsidR="00E5482B">
        <w:rPr>
          <w:rFonts w:ascii="Times New Roman" w:hAnsi="Times New Roman" w:cs="Times New Roman"/>
          <w:sz w:val="28"/>
          <w:szCs w:val="28"/>
        </w:rPr>
        <w:t xml:space="preserve"> </w:t>
      </w:r>
      <w:r w:rsidR="009A20CB">
        <w:rPr>
          <w:rFonts w:ascii="Times New Roman" w:hAnsi="Times New Roman" w:cs="Times New Roman"/>
          <w:sz w:val="28"/>
          <w:szCs w:val="28"/>
        </w:rPr>
        <w:t xml:space="preserve"> </w:t>
      </w:r>
      <w:r w:rsidR="00D12977">
        <w:rPr>
          <w:rFonts w:ascii="Times New Roman" w:hAnsi="Times New Roman" w:cs="Times New Roman"/>
          <w:sz w:val="28"/>
          <w:szCs w:val="28"/>
        </w:rPr>
        <w:t xml:space="preserve">  </w:t>
      </w:r>
      <w:r w:rsidR="0083277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A7F5E" w:rsidRPr="003A7F5E" w:rsidSect="00A3240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88"/>
    <w:rsid w:val="0000287B"/>
    <w:rsid w:val="000220F7"/>
    <w:rsid w:val="000779A5"/>
    <w:rsid w:val="000D7C72"/>
    <w:rsid w:val="00164A74"/>
    <w:rsid w:val="001F3B3B"/>
    <w:rsid w:val="00211783"/>
    <w:rsid w:val="00263A41"/>
    <w:rsid w:val="0035566E"/>
    <w:rsid w:val="003736D0"/>
    <w:rsid w:val="003A7F5E"/>
    <w:rsid w:val="003D522D"/>
    <w:rsid w:val="003E7F56"/>
    <w:rsid w:val="003F4BE8"/>
    <w:rsid w:val="004328DE"/>
    <w:rsid w:val="0055443E"/>
    <w:rsid w:val="00573BF5"/>
    <w:rsid w:val="005E0740"/>
    <w:rsid w:val="005E249B"/>
    <w:rsid w:val="00675DBD"/>
    <w:rsid w:val="006B4E8B"/>
    <w:rsid w:val="00737A24"/>
    <w:rsid w:val="007D0749"/>
    <w:rsid w:val="007F51C1"/>
    <w:rsid w:val="0083277B"/>
    <w:rsid w:val="008568A2"/>
    <w:rsid w:val="00965BA1"/>
    <w:rsid w:val="00982F62"/>
    <w:rsid w:val="009A20CB"/>
    <w:rsid w:val="009C1A40"/>
    <w:rsid w:val="00A32402"/>
    <w:rsid w:val="00A57488"/>
    <w:rsid w:val="00A67526"/>
    <w:rsid w:val="00A75FE0"/>
    <w:rsid w:val="00A93D3E"/>
    <w:rsid w:val="00AA3CCD"/>
    <w:rsid w:val="00AD37EF"/>
    <w:rsid w:val="00B009F7"/>
    <w:rsid w:val="00B43FCF"/>
    <w:rsid w:val="00BF103A"/>
    <w:rsid w:val="00BF5B40"/>
    <w:rsid w:val="00D12977"/>
    <w:rsid w:val="00D721BD"/>
    <w:rsid w:val="00DC42B5"/>
    <w:rsid w:val="00DE03F8"/>
    <w:rsid w:val="00E5482B"/>
    <w:rsid w:val="00EB3794"/>
    <w:rsid w:val="00F06C7E"/>
    <w:rsid w:val="00F93B20"/>
    <w:rsid w:val="00FC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</dc:creator>
  <cp:lastModifiedBy>Никитин</cp:lastModifiedBy>
  <cp:revision>48</cp:revision>
  <dcterms:created xsi:type="dcterms:W3CDTF">2013-01-21T05:37:00Z</dcterms:created>
  <dcterms:modified xsi:type="dcterms:W3CDTF">2013-01-21T07:26:00Z</dcterms:modified>
</cp:coreProperties>
</file>